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AFAC1" w14:textId="77777777" w:rsidR="00231D77" w:rsidRDefault="00231D77" w:rsidP="00231D77">
      <w:pPr>
        <w:jc w:val="center"/>
      </w:pPr>
      <w:r>
        <w:rPr>
          <w:noProof/>
          <w:lang w:eastAsia="en-GB"/>
        </w:rPr>
        <w:drawing>
          <wp:inline distT="0" distB="0" distL="0" distR="0" wp14:anchorId="6CD5154A" wp14:editId="459EA8BA">
            <wp:extent cx="1083310" cy="104775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310" cy="1047750"/>
                    </a:xfrm>
                    <a:prstGeom prst="rect">
                      <a:avLst/>
                    </a:prstGeom>
                    <a:noFill/>
                  </pic:spPr>
                </pic:pic>
              </a:graphicData>
            </a:graphic>
          </wp:inline>
        </w:drawing>
      </w:r>
    </w:p>
    <w:p w14:paraId="66A287FE" w14:textId="77777777" w:rsidR="00231D77" w:rsidRPr="000A6AFF" w:rsidRDefault="00231D77" w:rsidP="00231D77">
      <w:pPr>
        <w:jc w:val="center"/>
        <w:rPr>
          <w:rFonts w:ascii="Arial" w:hAnsi="Arial" w:cs="Arial"/>
          <w:sz w:val="40"/>
          <w:szCs w:val="40"/>
          <w:u w:val="single"/>
        </w:rPr>
      </w:pPr>
      <w:r w:rsidRPr="000A6AFF">
        <w:rPr>
          <w:rFonts w:ascii="Arial" w:hAnsi="Arial" w:cs="Arial"/>
          <w:sz w:val="40"/>
          <w:szCs w:val="40"/>
          <w:u w:val="single"/>
        </w:rPr>
        <w:t>How well are we doing at Woburn Lower School?</w:t>
      </w:r>
    </w:p>
    <w:p w14:paraId="0447F8DD" w14:textId="77777777" w:rsidR="00231D77" w:rsidRPr="000A6AFF" w:rsidRDefault="00231D77" w:rsidP="00231D77">
      <w:pPr>
        <w:jc w:val="center"/>
        <w:rPr>
          <w:rFonts w:ascii="Arial" w:hAnsi="Arial" w:cs="Arial"/>
          <w:sz w:val="40"/>
          <w:szCs w:val="40"/>
          <w:u w:val="single"/>
        </w:rPr>
      </w:pPr>
      <w:r w:rsidRPr="000A6AFF">
        <w:rPr>
          <w:rFonts w:ascii="Arial" w:hAnsi="Arial" w:cs="Arial"/>
          <w:sz w:val="40"/>
          <w:szCs w:val="40"/>
          <w:u w:val="single"/>
        </w:rPr>
        <w:t>Our Learning Journey</w:t>
      </w:r>
    </w:p>
    <w:p w14:paraId="4DAE182D" w14:textId="77777777" w:rsidR="00231D77" w:rsidRPr="000A6AFF" w:rsidRDefault="00231D77" w:rsidP="00231D77">
      <w:pPr>
        <w:rPr>
          <w:rFonts w:ascii="Arial" w:hAnsi="Arial" w:cs="Arial"/>
          <w:b/>
          <w:bCs/>
          <w:sz w:val="24"/>
          <w:szCs w:val="24"/>
          <w:u w:val="single"/>
        </w:rPr>
      </w:pPr>
      <w:r w:rsidRPr="000A6AFF">
        <w:rPr>
          <w:rFonts w:ascii="Arial" w:hAnsi="Arial" w:cs="Arial"/>
          <w:b/>
          <w:bCs/>
          <w:sz w:val="24"/>
          <w:szCs w:val="24"/>
          <w:u w:val="single"/>
        </w:rPr>
        <w:t>Introduction</w:t>
      </w:r>
    </w:p>
    <w:p w14:paraId="2AE2574E" w14:textId="77777777" w:rsidR="00231D77" w:rsidRPr="000A6AFF" w:rsidRDefault="00231D77" w:rsidP="00231D77">
      <w:pPr>
        <w:rPr>
          <w:rFonts w:ascii="Arial" w:hAnsi="Arial" w:cs="Arial"/>
          <w:sz w:val="24"/>
          <w:szCs w:val="24"/>
        </w:rPr>
      </w:pPr>
      <w:r w:rsidRPr="000A6AFF">
        <w:rPr>
          <w:rFonts w:ascii="Arial" w:hAnsi="Arial" w:cs="Arial"/>
          <w:sz w:val="24"/>
          <w:szCs w:val="24"/>
        </w:rPr>
        <w:t>Welcome to this review of our teaching and learning at Woburn Lower School, looking at what has been happening here and our plans for the future.</w:t>
      </w:r>
    </w:p>
    <w:p w14:paraId="483C26D3" w14:textId="7D1ACDCC" w:rsidR="00231D77" w:rsidRPr="000A6AFF" w:rsidRDefault="00231D77" w:rsidP="00231D77">
      <w:pPr>
        <w:rPr>
          <w:rFonts w:ascii="Arial" w:hAnsi="Arial" w:cs="Arial"/>
          <w:sz w:val="24"/>
          <w:szCs w:val="24"/>
        </w:rPr>
      </w:pPr>
      <w:r w:rsidRPr="000A6AFF">
        <w:rPr>
          <w:rFonts w:ascii="Arial" w:hAnsi="Arial" w:cs="Arial"/>
          <w:sz w:val="24"/>
          <w:szCs w:val="24"/>
        </w:rPr>
        <w:t xml:space="preserve">I hope that you will find this helpful in celebrating with us what we are doing well and our constant commitment to improvement.  </w:t>
      </w:r>
    </w:p>
    <w:p w14:paraId="46AA3E2D" w14:textId="77777777" w:rsidR="00231D77" w:rsidRPr="000A6AFF" w:rsidRDefault="00231D77" w:rsidP="00231D77">
      <w:pPr>
        <w:rPr>
          <w:rFonts w:ascii="Arial" w:hAnsi="Arial" w:cs="Arial"/>
          <w:b/>
          <w:bCs/>
          <w:sz w:val="24"/>
          <w:szCs w:val="24"/>
          <w:u w:val="single"/>
        </w:rPr>
      </w:pPr>
      <w:r w:rsidRPr="000A6AFF">
        <w:rPr>
          <w:rFonts w:ascii="Arial" w:hAnsi="Arial" w:cs="Arial"/>
          <w:b/>
          <w:bCs/>
          <w:sz w:val="24"/>
          <w:szCs w:val="24"/>
          <w:u w:val="single"/>
        </w:rPr>
        <w:t xml:space="preserve">Our School Vision </w:t>
      </w:r>
    </w:p>
    <w:p w14:paraId="0C200FCE" w14:textId="77777777" w:rsidR="00231D77" w:rsidRPr="000A6AFF" w:rsidRDefault="00231D77" w:rsidP="00231D77">
      <w:pPr>
        <w:rPr>
          <w:rFonts w:ascii="Arial" w:hAnsi="Arial" w:cs="Arial"/>
          <w:sz w:val="24"/>
          <w:szCs w:val="24"/>
        </w:rPr>
      </w:pPr>
      <w:r w:rsidRPr="000A6AFF">
        <w:rPr>
          <w:rFonts w:ascii="Arial" w:hAnsi="Arial" w:cs="Arial"/>
          <w:sz w:val="24"/>
          <w:szCs w:val="24"/>
        </w:rPr>
        <w:t>Our school vision statement is ‘Aspire to inspire’.</w:t>
      </w:r>
    </w:p>
    <w:p w14:paraId="450B01F1" w14:textId="77777777" w:rsidR="00231D77" w:rsidRPr="000A6AFF" w:rsidRDefault="00231D77" w:rsidP="00231D77">
      <w:pPr>
        <w:rPr>
          <w:rFonts w:ascii="Arial" w:hAnsi="Arial" w:cs="Arial"/>
          <w:sz w:val="24"/>
          <w:szCs w:val="24"/>
        </w:rPr>
      </w:pPr>
      <w:r w:rsidRPr="000A6AFF">
        <w:rPr>
          <w:rFonts w:ascii="Arial" w:hAnsi="Arial" w:cs="Arial"/>
          <w:sz w:val="24"/>
          <w:szCs w:val="24"/>
        </w:rPr>
        <w:t xml:space="preserve">We aim to inspire the children at Woburn Lower School to be happy, confident and proud of themselves, showing respect, tolerance and empathy towards others.  </w:t>
      </w:r>
    </w:p>
    <w:p w14:paraId="5256458E" w14:textId="77777777" w:rsidR="00231D77" w:rsidRPr="000A6AFF" w:rsidRDefault="00231D77" w:rsidP="00231D77">
      <w:pPr>
        <w:rPr>
          <w:rFonts w:ascii="Arial" w:hAnsi="Arial" w:cs="Arial"/>
          <w:sz w:val="24"/>
          <w:szCs w:val="24"/>
        </w:rPr>
      </w:pPr>
      <w:r w:rsidRPr="000A6AFF">
        <w:rPr>
          <w:rFonts w:ascii="Arial" w:hAnsi="Arial" w:cs="Arial"/>
          <w:sz w:val="24"/>
          <w:szCs w:val="24"/>
        </w:rPr>
        <w:t xml:space="preserve">Through inspiring teaching and providing an exciting, broad and balanced Curriculum and a stimulating environment, we strive to develop positive attitudes to learning; encouraging children to embrace challenge and work towards the next steps in their learning.  </w:t>
      </w:r>
    </w:p>
    <w:p w14:paraId="52B72B9B" w14:textId="77777777" w:rsidR="00231D77" w:rsidRPr="000A6AFF" w:rsidRDefault="00231D77" w:rsidP="00231D77">
      <w:pPr>
        <w:rPr>
          <w:rFonts w:ascii="Arial" w:hAnsi="Arial" w:cs="Arial"/>
          <w:sz w:val="24"/>
          <w:szCs w:val="24"/>
        </w:rPr>
      </w:pPr>
      <w:r w:rsidRPr="000A6AFF">
        <w:rPr>
          <w:rFonts w:ascii="Arial" w:hAnsi="Arial" w:cs="Arial"/>
          <w:sz w:val="24"/>
          <w:szCs w:val="24"/>
        </w:rPr>
        <w:t xml:space="preserve">We have high expectations of pupil achievement, helping each child to reach their potential wherever their interests and talents lead them.  </w:t>
      </w:r>
    </w:p>
    <w:p w14:paraId="5810BD09" w14:textId="77777777" w:rsidR="00231D77" w:rsidRPr="000A6AFF" w:rsidRDefault="00231D77" w:rsidP="00231D77">
      <w:pPr>
        <w:rPr>
          <w:rFonts w:ascii="Arial" w:hAnsi="Arial" w:cs="Arial"/>
          <w:sz w:val="24"/>
          <w:szCs w:val="24"/>
        </w:rPr>
      </w:pPr>
      <w:r w:rsidRPr="000A6AFF">
        <w:rPr>
          <w:rFonts w:ascii="Arial" w:hAnsi="Arial" w:cs="Arial"/>
          <w:sz w:val="24"/>
          <w:szCs w:val="24"/>
        </w:rPr>
        <w:t>We aim to build resilient learners who think logically and systematically. With wellbeing always at the centre of what we do, we provide a safe and nurturing environment.</w:t>
      </w:r>
    </w:p>
    <w:p w14:paraId="1530F969" w14:textId="77777777" w:rsidR="00231D77" w:rsidRPr="005E07F3" w:rsidRDefault="00231D77" w:rsidP="00231D77">
      <w:pPr>
        <w:rPr>
          <w:rFonts w:ascii="Arial" w:hAnsi="Arial" w:cs="Arial"/>
          <w:b/>
          <w:bCs/>
          <w:sz w:val="24"/>
          <w:szCs w:val="24"/>
          <w:u w:val="single"/>
        </w:rPr>
      </w:pPr>
      <w:r w:rsidRPr="005E07F3">
        <w:rPr>
          <w:rFonts w:ascii="Arial" w:hAnsi="Arial" w:cs="Arial"/>
          <w:b/>
          <w:bCs/>
          <w:sz w:val="24"/>
          <w:szCs w:val="24"/>
          <w:u w:val="single"/>
        </w:rPr>
        <w:t>Our School Values</w:t>
      </w:r>
    </w:p>
    <w:p w14:paraId="12DCDD48" w14:textId="77777777" w:rsidR="00231D77" w:rsidRPr="005E07F3" w:rsidRDefault="00231D77" w:rsidP="00231D77">
      <w:pPr>
        <w:rPr>
          <w:rFonts w:ascii="Arial" w:hAnsi="Arial" w:cs="Arial"/>
          <w:sz w:val="24"/>
          <w:szCs w:val="24"/>
        </w:rPr>
      </w:pPr>
      <w:r w:rsidRPr="005E07F3">
        <w:rPr>
          <w:rFonts w:ascii="Arial" w:hAnsi="Arial" w:cs="Arial"/>
          <w:sz w:val="24"/>
          <w:szCs w:val="24"/>
        </w:rPr>
        <w:t>Underpinning all of our teaching and learning are our school values.  We thank parents for helping us to embed these values into everyday life both at home and school.</w:t>
      </w:r>
    </w:p>
    <w:p w14:paraId="3E21C61C" w14:textId="23AEBB19" w:rsidR="00231D77" w:rsidRPr="005E07F3" w:rsidRDefault="00231D77" w:rsidP="00231D77">
      <w:pPr>
        <w:rPr>
          <w:rFonts w:ascii="Arial" w:hAnsi="Arial" w:cs="Arial"/>
          <w:sz w:val="24"/>
          <w:szCs w:val="24"/>
        </w:rPr>
      </w:pPr>
      <w:r w:rsidRPr="005E07F3">
        <w:rPr>
          <w:rFonts w:ascii="Arial" w:hAnsi="Arial" w:cs="Arial"/>
          <w:sz w:val="24"/>
          <w:szCs w:val="24"/>
        </w:rPr>
        <w:t xml:space="preserve">These </w:t>
      </w:r>
      <w:r w:rsidR="005E07F3">
        <w:rPr>
          <w:rFonts w:ascii="Arial" w:hAnsi="Arial" w:cs="Arial"/>
          <w:sz w:val="24"/>
          <w:szCs w:val="24"/>
        </w:rPr>
        <w:t>are the values for this</w:t>
      </w:r>
      <w:r w:rsidRPr="005E07F3">
        <w:rPr>
          <w:rFonts w:ascii="Arial" w:hAnsi="Arial" w:cs="Arial"/>
          <w:sz w:val="24"/>
          <w:szCs w:val="24"/>
        </w:rPr>
        <w:t xml:space="preserve"> year:</w:t>
      </w:r>
    </w:p>
    <w:tbl>
      <w:tblPr>
        <w:tblStyle w:val="TableGrid"/>
        <w:tblW w:w="0" w:type="auto"/>
        <w:tblLook w:val="04A0" w:firstRow="1" w:lastRow="0" w:firstColumn="1" w:lastColumn="0" w:noHBand="0" w:noVBand="1"/>
      </w:tblPr>
      <w:tblGrid>
        <w:gridCol w:w="4502"/>
        <w:gridCol w:w="4514"/>
      </w:tblGrid>
      <w:tr w:rsidR="005E07F3" w14:paraId="558DFB3B" w14:textId="77777777" w:rsidTr="005E07F3">
        <w:tc>
          <w:tcPr>
            <w:tcW w:w="4621" w:type="dxa"/>
          </w:tcPr>
          <w:p w14:paraId="523A3712" w14:textId="750B4DB1" w:rsidR="00704F22" w:rsidRDefault="00704F22" w:rsidP="00231D77">
            <w:pPr>
              <w:rPr>
                <w:rFonts w:ascii="Arial" w:hAnsi="Arial" w:cs="Arial"/>
                <w:sz w:val="24"/>
                <w:szCs w:val="24"/>
              </w:rPr>
            </w:pPr>
            <w:r>
              <w:rPr>
                <w:rFonts w:ascii="Arial" w:hAnsi="Arial" w:cs="Arial"/>
                <w:sz w:val="24"/>
                <w:szCs w:val="24"/>
              </w:rPr>
              <w:t>January</w:t>
            </w:r>
          </w:p>
        </w:tc>
        <w:tc>
          <w:tcPr>
            <w:tcW w:w="4621" w:type="dxa"/>
          </w:tcPr>
          <w:p w14:paraId="1E5FA01B" w14:textId="3745E3D1" w:rsidR="005E07F3" w:rsidRDefault="00704F22" w:rsidP="00231D77">
            <w:pPr>
              <w:rPr>
                <w:rFonts w:ascii="Arial" w:hAnsi="Arial" w:cs="Arial"/>
                <w:sz w:val="24"/>
                <w:szCs w:val="24"/>
              </w:rPr>
            </w:pPr>
            <w:r>
              <w:rPr>
                <w:rFonts w:ascii="Arial" w:hAnsi="Arial" w:cs="Arial"/>
                <w:sz w:val="24"/>
                <w:szCs w:val="24"/>
              </w:rPr>
              <w:t>Aspire</w:t>
            </w:r>
          </w:p>
        </w:tc>
      </w:tr>
      <w:tr w:rsidR="005E07F3" w14:paraId="1BBF7BA9" w14:textId="77777777" w:rsidTr="005E07F3">
        <w:tc>
          <w:tcPr>
            <w:tcW w:w="4621" w:type="dxa"/>
          </w:tcPr>
          <w:p w14:paraId="42EBF4F4" w14:textId="35EAACF4" w:rsidR="005E07F3" w:rsidRDefault="00704F22" w:rsidP="00231D77">
            <w:pPr>
              <w:rPr>
                <w:rFonts w:ascii="Arial" w:hAnsi="Arial" w:cs="Arial"/>
                <w:sz w:val="24"/>
                <w:szCs w:val="24"/>
              </w:rPr>
            </w:pPr>
            <w:r>
              <w:rPr>
                <w:rFonts w:ascii="Arial" w:hAnsi="Arial" w:cs="Arial"/>
                <w:sz w:val="24"/>
                <w:szCs w:val="24"/>
              </w:rPr>
              <w:t>February</w:t>
            </w:r>
          </w:p>
        </w:tc>
        <w:tc>
          <w:tcPr>
            <w:tcW w:w="4621" w:type="dxa"/>
          </w:tcPr>
          <w:p w14:paraId="71210B68" w14:textId="120E7467" w:rsidR="005E07F3" w:rsidRDefault="00704F22" w:rsidP="00231D77">
            <w:pPr>
              <w:rPr>
                <w:rFonts w:ascii="Arial" w:hAnsi="Arial" w:cs="Arial"/>
                <w:sz w:val="24"/>
                <w:szCs w:val="24"/>
              </w:rPr>
            </w:pPr>
            <w:r>
              <w:rPr>
                <w:rFonts w:ascii="Arial" w:hAnsi="Arial" w:cs="Arial"/>
                <w:sz w:val="24"/>
                <w:szCs w:val="24"/>
              </w:rPr>
              <w:t>Inspire</w:t>
            </w:r>
          </w:p>
        </w:tc>
      </w:tr>
      <w:tr w:rsidR="005E07F3" w14:paraId="3C8889E1" w14:textId="77777777" w:rsidTr="005E07F3">
        <w:tc>
          <w:tcPr>
            <w:tcW w:w="4621" w:type="dxa"/>
          </w:tcPr>
          <w:p w14:paraId="1BF7C502" w14:textId="06F9E788" w:rsidR="005E07F3" w:rsidRDefault="00704F22" w:rsidP="00231D77">
            <w:pPr>
              <w:rPr>
                <w:rFonts w:ascii="Arial" w:hAnsi="Arial" w:cs="Arial"/>
                <w:sz w:val="24"/>
                <w:szCs w:val="24"/>
              </w:rPr>
            </w:pPr>
            <w:r>
              <w:rPr>
                <w:rFonts w:ascii="Arial" w:hAnsi="Arial" w:cs="Arial"/>
                <w:sz w:val="24"/>
                <w:szCs w:val="24"/>
              </w:rPr>
              <w:t>March</w:t>
            </w:r>
          </w:p>
        </w:tc>
        <w:tc>
          <w:tcPr>
            <w:tcW w:w="4621" w:type="dxa"/>
          </w:tcPr>
          <w:p w14:paraId="0B4DA390" w14:textId="45824BF6" w:rsidR="005E07F3" w:rsidRDefault="00590512" w:rsidP="00231D77">
            <w:pPr>
              <w:rPr>
                <w:rFonts w:ascii="Arial" w:hAnsi="Arial" w:cs="Arial"/>
                <w:sz w:val="24"/>
                <w:szCs w:val="24"/>
              </w:rPr>
            </w:pPr>
            <w:r>
              <w:rPr>
                <w:rFonts w:ascii="Arial" w:hAnsi="Arial" w:cs="Arial"/>
                <w:sz w:val="24"/>
                <w:szCs w:val="24"/>
              </w:rPr>
              <w:t>Friendship</w:t>
            </w:r>
          </w:p>
        </w:tc>
      </w:tr>
      <w:tr w:rsidR="005E07F3" w14:paraId="0881E38F" w14:textId="77777777" w:rsidTr="005E07F3">
        <w:tc>
          <w:tcPr>
            <w:tcW w:w="4621" w:type="dxa"/>
          </w:tcPr>
          <w:p w14:paraId="5D1E49EA" w14:textId="3C340C8C" w:rsidR="005E07F3" w:rsidRDefault="00704F22" w:rsidP="00231D77">
            <w:pPr>
              <w:rPr>
                <w:rFonts w:ascii="Arial" w:hAnsi="Arial" w:cs="Arial"/>
                <w:sz w:val="24"/>
                <w:szCs w:val="24"/>
              </w:rPr>
            </w:pPr>
            <w:r>
              <w:rPr>
                <w:rFonts w:ascii="Arial" w:hAnsi="Arial" w:cs="Arial"/>
                <w:sz w:val="24"/>
                <w:szCs w:val="24"/>
              </w:rPr>
              <w:t>April</w:t>
            </w:r>
          </w:p>
        </w:tc>
        <w:tc>
          <w:tcPr>
            <w:tcW w:w="4621" w:type="dxa"/>
          </w:tcPr>
          <w:p w14:paraId="6E06734B" w14:textId="4F3098B3" w:rsidR="005E07F3" w:rsidRDefault="00590512" w:rsidP="00231D77">
            <w:pPr>
              <w:rPr>
                <w:rFonts w:ascii="Arial" w:hAnsi="Arial" w:cs="Arial"/>
                <w:sz w:val="24"/>
                <w:szCs w:val="24"/>
              </w:rPr>
            </w:pPr>
            <w:r>
              <w:rPr>
                <w:rFonts w:ascii="Arial" w:hAnsi="Arial" w:cs="Arial"/>
                <w:sz w:val="24"/>
                <w:szCs w:val="24"/>
              </w:rPr>
              <w:t>Respect</w:t>
            </w:r>
          </w:p>
        </w:tc>
      </w:tr>
      <w:tr w:rsidR="005E07F3" w14:paraId="7B1CA0D4" w14:textId="77777777" w:rsidTr="005E07F3">
        <w:tc>
          <w:tcPr>
            <w:tcW w:w="4621" w:type="dxa"/>
          </w:tcPr>
          <w:p w14:paraId="7A039A38" w14:textId="33D21CEB" w:rsidR="005E07F3" w:rsidRDefault="00704F22" w:rsidP="00231D77">
            <w:pPr>
              <w:rPr>
                <w:rFonts w:ascii="Arial" w:hAnsi="Arial" w:cs="Arial"/>
                <w:sz w:val="24"/>
                <w:szCs w:val="24"/>
              </w:rPr>
            </w:pPr>
            <w:r>
              <w:rPr>
                <w:rFonts w:ascii="Arial" w:hAnsi="Arial" w:cs="Arial"/>
                <w:sz w:val="24"/>
                <w:szCs w:val="24"/>
              </w:rPr>
              <w:t>May</w:t>
            </w:r>
          </w:p>
        </w:tc>
        <w:tc>
          <w:tcPr>
            <w:tcW w:w="4621" w:type="dxa"/>
          </w:tcPr>
          <w:p w14:paraId="77405C2A" w14:textId="6E11B140" w:rsidR="005E07F3" w:rsidRDefault="00590512" w:rsidP="00231D77">
            <w:pPr>
              <w:rPr>
                <w:rFonts w:ascii="Arial" w:hAnsi="Arial" w:cs="Arial"/>
                <w:sz w:val="24"/>
                <w:szCs w:val="24"/>
              </w:rPr>
            </w:pPr>
            <w:r>
              <w:rPr>
                <w:rFonts w:ascii="Arial" w:hAnsi="Arial" w:cs="Arial"/>
                <w:sz w:val="24"/>
                <w:szCs w:val="24"/>
              </w:rPr>
              <w:t>Empathy</w:t>
            </w:r>
          </w:p>
        </w:tc>
      </w:tr>
      <w:tr w:rsidR="005E07F3" w14:paraId="7595AD6E" w14:textId="77777777" w:rsidTr="005E07F3">
        <w:tc>
          <w:tcPr>
            <w:tcW w:w="4621" w:type="dxa"/>
          </w:tcPr>
          <w:p w14:paraId="1452E2AC" w14:textId="1EAC36D8" w:rsidR="005E07F3" w:rsidRDefault="00704F22" w:rsidP="00231D77">
            <w:pPr>
              <w:rPr>
                <w:rFonts w:ascii="Arial" w:hAnsi="Arial" w:cs="Arial"/>
                <w:sz w:val="24"/>
                <w:szCs w:val="24"/>
              </w:rPr>
            </w:pPr>
            <w:r>
              <w:rPr>
                <w:rFonts w:ascii="Arial" w:hAnsi="Arial" w:cs="Arial"/>
                <w:sz w:val="24"/>
                <w:szCs w:val="24"/>
              </w:rPr>
              <w:t>June</w:t>
            </w:r>
          </w:p>
        </w:tc>
        <w:tc>
          <w:tcPr>
            <w:tcW w:w="4621" w:type="dxa"/>
          </w:tcPr>
          <w:p w14:paraId="4ACEAB7D" w14:textId="101C5794" w:rsidR="005E07F3" w:rsidRDefault="00590512" w:rsidP="00231D77">
            <w:pPr>
              <w:rPr>
                <w:rFonts w:ascii="Arial" w:hAnsi="Arial" w:cs="Arial"/>
                <w:sz w:val="24"/>
                <w:szCs w:val="24"/>
              </w:rPr>
            </w:pPr>
            <w:r>
              <w:rPr>
                <w:rFonts w:ascii="Arial" w:hAnsi="Arial" w:cs="Arial"/>
                <w:sz w:val="24"/>
                <w:szCs w:val="24"/>
              </w:rPr>
              <w:t>Tolerance</w:t>
            </w:r>
          </w:p>
        </w:tc>
      </w:tr>
      <w:tr w:rsidR="005E07F3" w14:paraId="7B8E1E44" w14:textId="77777777" w:rsidTr="005E07F3">
        <w:tc>
          <w:tcPr>
            <w:tcW w:w="4621" w:type="dxa"/>
          </w:tcPr>
          <w:p w14:paraId="0A2B38B2" w14:textId="4FC0BD48" w:rsidR="005E07F3" w:rsidRDefault="00704F22" w:rsidP="00231D77">
            <w:pPr>
              <w:rPr>
                <w:rFonts w:ascii="Arial" w:hAnsi="Arial" w:cs="Arial"/>
                <w:sz w:val="24"/>
                <w:szCs w:val="24"/>
              </w:rPr>
            </w:pPr>
            <w:r>
              <w:rPr>
                <w:rFonts w:ascii="Arial" w:hAnsi="Arial" w:cs="Arial"/>
                <w:sz w:val="24"/>
                <w:szCs w:val="24"/>
              </w:rPr>
              <w:t>July</w:t>
            </w:r>
          </w:p>
        </w:tc>
        <w:tc>
          <w:tcPr>
            <w:tcW w:w="4621" w:type="dxa"/>
          </w:tcPr>
          <w:p w14:paraId="372AAF26" w14:textId="44C6083A" w:rsidR="005E07F3" w:rsidRDefault="00590512" w:rsidP="00231D77">
            <w:pPr>
              <w:rPr>
                <w:rFonts w:ascii="Arial" w:hAnsi="Arial" w:cs="Arial"/>
                <w:sz w:val="24"/>
                <w:szCs w:val="24"/>
              </w:rPr>
            </w:pPr>
            <w:r>
              <w:rPr>
                <w:rFonts w:ascii="Arial" w:hAnsi="Arial" w:cs="Arial"/>
                <w:sz w:val="24"/>
                <w:szCs w:val="24"/>
              </w:rPr>
              <w:t>Hope</w:t>
            </w:r>
          </w:p>
        </w:tc>
      </w:tr>
      <w:tr w:rsidR="005E07F3" w14:paraId="35690BAE" w14:textId="77777777" w:rsidTr="005E07F3">
        <w:tc>
          <w:tcPr>
            <w:tcW w:w="4621" w:type="dxa"/>
          </w:tcPr>
          <w:p w14:paraId="162C1243" w14:textId="302A5191" w:rsidR="005E07F3" w:rsidRDefault="00704F22" w:rsidP="00231D77">
            <w:pPr>
              <w:rPr>
                <w:rFonts w:ascii="Arial" w:hAnsi="Arial" w:cs="Arial"/>
                <w:sz w:val="24"/>
                <w:szCs w:val="24"/>
              </w:rPr>
            </w:pPr>
            <w:r>
              <w:rPr>
                <w:rFonts w:ascii="Arial" w:hAnsi="Arial" w:cs="Arial"/>
                <w:sz w:val="24"/>
                <w:szCs w:val="24"/>
              </w:rPr>
              <w:lastRenderedPageBreak/>
              <w:t>August</w:t>
            </w:r>
          </w:p>
        </w:tc>
        <w:tc>
          <w:tcPr>
            <w:tcW w:w="4621" w:type="dxa"/>
          </w:tcPr>
          <w:p w14:paraId="33C55C0C" w14:textId="0E072773" w:rsidR="005E07F3" w:rsidRDefault="00590512" w:rsidP="00231D77">
            <w:pPr>
              <w:rPr>
                <w:rFonts w:ascii="Arial" w:hAnsi="Arial" w:cs="Arial"/>
                <w:sz w:val="24"/>
                <w:szCs w:val="24"/>
              </w:rPr>
            </w:pPr>
            <w:r>
              <w:rPr>
                <w:rFonts w:ascii="Arial" w:hAnsi="Arial" w:cs="Arial"/>
                <w:sz w:val="24"/>
                <w:szCs w:val="24"/>
              </w:rPr>
              <w:t>Independence</w:t>
            </w:r>
          </w:p>
        </w:tc>
      </w:tr>
      <w:tr w:rsidR="00704F22" w14:paraId="59C0725F" w14:textId="77777777" w:rsidTr="005E07F3">
        <w:tc>
          <w:tcPr>
            <w:tcW w:w="4621" w:type="dxa"/>
          </w:tcPr>
          <w:p w14:paraId="068410F4" w14:textId="46F08692" w:rsidR="00704F22" w:rsidRDefault="00704F22" w:rsidP="00231D77">
            <w:pPr>
              <w:rPr>
                <w:rFonts w:ascii="Arial" w:hAnsi="Arial" w:cs="Arial"/>
                <w:sz w:val="24"/>
                <w:szCs w:val="24"/>
              </w:rPr>
            </w:pPr>
            <w:r>
              <w:rPr>
                <w:rFonts w:ascii="Arial" w:hAnsi="Arial" w:cs="Arial"/>
                <w:sz w:val="24"/>
                <w:szCs w:val="24"/>
              </w:rPr>
              <w:t>September</w:t>
            </w:r>
          </w:p>
        </w:tc>
        <w:tc>
          <w:tcPr>
            <w:tcW w:w="4621" w:type="dxa"/>
          </w:tcPr>
          <w:p w14:paraId="138B1565" w14:textId="2EC3900B" w:rsidR="00704F22" w:rsidRDefault="00A57DB2" w:rsidP="00231D77">
            <w:pPr>
              <w:rPr>
                <w:rFonts w:ascii="Arial" w:hAnsi="Arial" w:cs="Arial"/>
                <w:sz w:val="24"/>
                <w:szCs w:val="24"/>
              </w:rPr>
            </w:pPr>
            <w:r>
              <w:rPr>
                <w:rFonts w:ascii="Arial" w:hAnsi="Arial" w:cs="Arial"/>
                <w:sz w:val="24"/>
                <w:szCs w:val="24"/>
              </w:rPr>
              <w:t>Positivity</w:t>
            </w:r>
          </w:p>
        </w:tc>
      </w:tr>
      <w:tr w:rsidR="00704F22" w14:paraId="3898918F" w14:textId="77777777" w:rsidTr="005E07F3">
        <w:tc>
          <w:tcPr>
            <w:tcW w:w="4621" w:type="dxa"/>
          </w:tcPr>
          <w:p w14:paraId="31120E30" w14:textId="5014FDDB" w:rsidR="00704F22" w:rsidRDefault="00704F22" w:rsidP="00231D77">
            <w:pPr>
              <w:rPr>
                <w:rFonts w:ascii="Arial" w:hAnsi="Arial" w:cs="Arial"/>
                <w:sz w:val="24"/>
                <w:szCs w:val="24"/>
              </w:rPr>
            </w:pPr>
            <w:r>
              <w:rPr>
                <w:rFonts w:ascii="Arial" w:hAnsi="Arial" w:cs="Arial"/>
                <w:sz w:val="24"/>
                <w:szCs w:val="24"/>
              </w:rPr>
              <w:t>October</w:t>
            </w:r>
          </w:p>
        </w:tc>
        <w:tc>
          <w:tcPr>
            <w:tcW w:w="4621" w:type="dxa"/>
          </w:tcPr>
          <w:p w14:paraId="1CB721CE" w14:textId="14CE5DFA" w:rsidR="00704F22" w:rsidRDefault="002D4D20" w:rsidP="00231D77">
            <w:pPr>
              <w:rPr>
                <w:rFonts w:ascii="Arial" w:hAnsi="Arial" w:cs="Arial"/>
                <w:sz w:val="24"/>
                <w:szCs w:val="24"/>
              </w:rPr>
            </w:pPr>
            <w:r>
              <w:rPr>
                <w:rFonts w:ascii="Arial" w:hAnsi="Arial" w:cs="Arial"/>
                <w:sz w:val="24"/>
                <w:szCs w:val="24"/>
              </w:rPr>
              <w:t>Caring</w:t>
            </w:r>
          </w:p>
        </w:tc>
      </w:tr>
      <w:tr w:rsidR="00704F22" w14:paraId="48288BB1" w14:textId="77777777" w:rsidTr="005E07F3">
        <w:tc>
          <w:tcPr>
            <w:tcW w:w="4621" w:type="dxa"/>
          </w:tcPr>
          <w:p w14:paraId="0F63BC15" w14:textId="5683E2A9" w:rsidR="00704F22" w:rsidRDefault="00704F22" w:rsidP="00231D77">
            <w:pPr>
              <w:rPr>
                <w:rFonts w:ascii="Arial" w:hAnsi="Arial" w:cs="Arial"/>
                <w:sz w:val="24"/>
                <w:szCs w:val="24"/>
              </w:rPr>
            </w:pPr>
            <w:r>
              <w:rPr>
                <w:rFonts w:ascii="Arial" w:hAnsi="Arial" w:cs="Arial"/>
                <w:sz w:val="24"/>
                <w:szCs w:val="24"/>
              </w:rPr>
              <w:t>November</w:t>
            </w:r>
          </w:p>
        </w:tc>
        <w:tc>
          <w:tcPr>
            <w:tcW w:w="4621" w:type="dxa"/>
          </w:tcPr>
          <w:p w14:paraId="00333944" w14:textId="4BF7F82A" w:rsidR="00704F22" w:rsidRDefault="002D4D20" w:rsidP="00231D77">
            <w:pPr>
              <w:rPr>
                <w:rFonts w:ascii="Arial" w:hAnsi="Arial" w:cs="Arial"/>
                <w:sz w:val="24"/>
                <w:szCs w:val="24"/>
              </w:rPr>
            </w:pPr>
            <w:r>
              <w:rPr>
                <w:rFonts w:ascii="Arial" w:hAnsi="Arial" w:cs="Arial"/>
                <w:sz w:val="24"/>
                <w:szCs w:val="24"/>
              </w:rPr>
              <w:t>Perseverance</w:t>
            </w:r>
          </w:p>
        </w:tc>
      </w:tr>
      <w:tr w:rsidR="00704F22" w14:paraId="5F2FC8C8" w14:textId="77777777" w:rsidTr="005E07F3">
        <w:tc>
          <w:tcPr>
            <w:tcW w:w="4621" w:type="dxa"/>
          </w:tcPr>
          <w:p w14:paraId="7792DBD6" w14:textId="4736880F" w:rsidR="00704F22" w:rsidRDefault="00704F22" w:rsidP="00231D77">
            <w:pPr>
              <w:rPr>
                <w:rFonts w:ascii="Arial" w:hAnsi="Arial" w:cs="Arial"/>
                <w:sz w:val="24"/>
                <w:szCs w:val="24"/>
              </w:rPr>
            </w:pPr>
            <w:r>
              <w:rPr>
                <w:rFonts w:ascii="Arial" w:hAnsi="Arial" w:cs="Arial"/>
                <w:sz w:val="24"/>
                <w:szCs w:val="24"/>
              </w:rPr>
              <w:t>December</w:t>
            </w:r>
          </w:p>
        </w:tc>
        <w:tc>
          <w:tcPr>
            <w:tcW w:w="4621" w:type="dxa"/>
          </w:tcPr>
          <w:p w14:paraId="5808A85C" w14:textId="02F853E1" w:rsidR="00704F22" w:rsidRDefault="002D4D20" w:rsidP="00231D77">
            <w:pPr>
              <w:rPr>
                <w:rFonts w:ascii="Arial" w:hAnsi="Arial" w:cs="Arial"/>
                <w:sz w:val="24"/>
                <w:szCs w:val="24"/>
              </w:rPr>
            </w:pPr>
            <w:r>
              <w:rPr>
                <w:rFonts w:ascii="Arial" w:hAnsi="Arial" w:cs="Arial"/>
                <w:sz w:val="24"/>
                <w:szCs w:val="24"/>
              </w:rPr>
              <w:t>Sharing</w:t>
            </w:r>
          </w:p>
        </w:tc>
      </w:tr>
    </w:tbl>
    <w:p w14:paraId="0BB69271" w14:textId="77777777" w:rsidR="002D4D20" w:rsidRDefault="002D4D20" w:rsidP="00231D77">
      <w:pPr>
        <w:rPr>
          <w:rFonts w:ascii="Arial" w:hAnsi="Arial" w:cs="Arial"/>
          <w:sz w:val="24"/>
          <w:szCs w:val="24"/>
        </w:rPr>
      </w:pPr>
    </w:p>
    <w:p w14:paraId="66F036D5" w14:textId="333EEB5B" w:rsidR="00231D77" w:rsidRPr="005054DF" w:rsidRDefault="00231D77" w:rsidP="00231D77">
      <w:pPr>
        <w:rPr>
          <w:rFonts w:ascii="Arial" w:hAnsi="Arial" w:cs="Arial"/>
          <w:sz w:val="24"/>
          <w:szCs w:val="24"/>
        </w:rPr>
      </w:pPr>
      <w:r w:rsidRPr="005054DF">
        <w:rPr>
          <w:rFonts w:ascii="Arial" w:hAnsi="Arial" w:cs="Arial"/>
          <w:sz w:val="24"/>
          <w:szCs w:val="24"/>
        </w:rPr>
        <w:t>These values</w:t>
      </w:r>
      <w:r w:rsidR="00043E51">
        <w:rPr>
          <w:rFonts w:ascii="Arial" w:hAnsi="Arial" w:cs="Arial"/>
          <w:sz w:val="24"/>
          <w:szCs w:val="24"/>
        </w:rPr>
        <w:t xml:space="preserve"> closely link to our Personal, S</w:t>
      </w:r>
      <w:r w:rsidRPr="005054DF">
        <w:rPr>
          <w:rFonts w:ascii="Arial" w:hAnsi="Arial" w:cs="Arial"/>
          <w:sz w:val="24"/>
          <w:szCs w:val="24"/>
        </w:rPr>
        <w:t xml:space="preserve">ocial, Health and Economic Education curriculum and to our policy for the development of British Values.  Children’s emotional and social needs are developed in class and through additional pastoral support.  </w:t>
      </w:r>
    </w:p>
    <w:p w14:paraId="28747B59" w14:textId="77777777" w:rsidR="00231D77" w:rsidRPr="005054DF" w:rsidRDefault="00231D77" w:rsidP="00231D77">
      <w:pPr>
        <w:rPr>
          <w:rFonts w:ascii="Arial" w:hAnsi="Arial" w:cs="Arial"/>
          <w:b/>
          <w:bCs/>
          <w:sz w:val="24"/>
          <w:szCs w:val="24"/>
          <w:u w:val="single"/>
        </w:rPr>
      </w:pPr>
      <w:r w:rsidRPr="005054DF">
        <w:rPr>
          <w:rFonts w:ascii="Arial" w:hAnsi="Arial" w:cs="Arial"/>
          <w:b/>
          <w:bCs/>
          <w:sz w:val="24"/>
          <w:szCs w:val="24"/>
          <w:u w:val="single"/>
        </w:rPr>
        <w:t>Outcomes and achievement</w:t>
      </w:r>
    </w:p>
    <w:p w14:paraId="17ACC360" w14:textId="77777777" w:rsidR="00231D77" w:rsidRPr="005054DF" w:rsidRDefault="00231D77" w:rsidP="00231D77">
      <w:pPr>
        <w:rPr>
          <w:rFonts w:ascii="Arial" w:hAnsi="Arial" w:cs="Arial"/>
          <w:sz w:val="24"/>
          <w:szCs w:val="24"/>
        </w:rPr>
      </w:pPr>
      <w:r w:rsidRPr="005054DF">
        <w:rPr>
          <w:rFonts w:ascii="Arial" w:hAnsi="Arial" w:cs="Arial"/>
          <w:sz w:val="24"/>
          <w:szCs w:val="24"/>
        </w:rPr>
        <w:t xml:space="preserve">The attainment of all children is closed tracked and monitored and this information is shared with School Governors on a termly basis. Reactive intervention and additional support is quickly given to children where necessary and our </w:t>
      </w:r>
      <w:proofErr w:type="spellStart"/>
      <w:r w:rsidRPr="005054DF">
        <w:rPr>
          <w:rFonts w:ascii="Arial" w:hAnsi="Arial" w:cs="Arial"/>
          <w:sz w:val="24"/>
          <w:szCs w:val="24"/>
        </w:rPr>
        <w:t>SENDco</w:t>
      </w:r>
      <w:proofErr w:type="spellEnd"/>
      <w:r w:rsidRPr="005054DF">
        <w:rPr>
          <w:rFonts w:ascii="Arial" w:hAnsi="Arial" w:cs="Arial"/>
          <w:sz w:val="24"/>
          <w:szCs w:val="24"/>
        </w:rPr>
        <w:t>, Mrs Grant, supports and monitors the progress of children with specific special needs closely.</w:t>
      </w:r>
    </w:p>
    <w:p w14:paraId="59CFFCA3" w14:textId="77777777" w:rsidR="00231D77" w:rsidRPr="005054DF" w:rsidRDefault="00231D77" w:rsidP="00231D77">
      <w:pPr>
        <w:rPr>
          <w:rFonts w:ascii="Arial" w:hAnsi="Arial" w:cs="Arial"/>
          <w:sz w:val="24"/>
          <w:szCs w:val="24"/>
        </w:rPr>
      </w:pPr>
      <w:r w:rsidRPr="005054DF">
        <w:rPr>
          <w:rFonts w:ascii="Arial" w:hAnsi="Arial" w:cs="Arial"/>
          <w:sz w:val="24"/>
          <w:szCs w:val="24"/>
        </w:rPr>
        <w:t xml:space="preserve">Formative assessment of children’s understanding and skills is continual and is used to directly inform next steps planning.  </w:t>
      </w:r>
    </w:p>
    <w:p w14:paraId="1B1BCCFD" w14:textId="77777777" w:rsidR="00231D77" w:rsidRPr="005054DF" w:rsidRDefault="00231D77" w:rsidP="00231D77">
      <w:pPr>
        <w:rPr>
          <w:rFonts w:ascii="Arial" w:hAnsi="Arial" w:cs="Arial"/>
          <w:sz w:val="24"/>
          <w:szCs w:val="24"/>
        </w:rPr>
      </w:pPr>
      <w:r w:rsidRPr="005054DF">
        <w:rPr>
          <w:rFonts w:ascii="Arial" w:hAnsi="Arial" w:cs="Arial"/>
          <w:sz w:val="24"/>
          <w:szCs w:val="24"/>
        </w:rPr>
        <w:t>Summative assessment is compiled to be sent to the Local Authority at the end of the EYFS year, at the end of the Year 1 phonics tests, and in reading, writing and maths at the end of year 2 and year 4.  These are then compared to local and national data.</w:t>
      </w:r>
    </w:p>
    <w:p w14:paraId="1493BC3C" w14:textId="5CC2BBA8" w:rsidR="00231D77" w:rsidRPr="005054DF" w:rsidRDefault="00231D77" w:rsidP="00231D77">
      <w:pPr>
        <w:rPr>
          <w:rFonts w:ascii="Arial" w:hAnsi="Arial" w:cs="Arial"/>
          <w:sz w:val="24"/>
          <w:szCs w:val="24"/>
        </w:rPr>
      </w:pPr>
      <w:r w:rsidRPr="005054DF">
        <w:rPr>
          <w:rFonts w:ascii="Arial" w:hAnsi="Arial" w:cs="Arial"/>
          <w:sz w:val="24"/>
          <w:szCs w:val="24"/>
        </w:rPr>
        <w:t>The impact of the coronavirus pandemic has meant that no data has been collected by the LA for the academic year 2019-2020 and will not be collected for the year 2020-2021.  This means that we are unable to compare our school progress with that of other schools, but we continue to track and monitor our children’s progress within the school</w:t>
      </w:r>
      <w:r w:rsidR="004A18E6">
        <w:rPr>
          <w:rFonts w:ascii="Arial" w:hAnsi="Arial" w:cs="Arial"/>
          <w:sz w:val="24"/>
          <w:szCs w:val="24"/>
        </w:rPr>
        <w:t>.</w:t>
      </w:r>
    </w:p>
    <w:p w14:paraId="02A917BA" w14:textId="77777777" w:rsidR="00231D77" w:rsidRPr="009A49D7" w:rsidRDefault="00231D77" w:rsidP="00231D77">
      <w:pPr>
        <w:rPr>
          <w:rFonts w:ascii="Arial" w:hAnsi="Arial" w:cs="Arial"/>
          <w:b/>
          <w:bCs/>
          <w:sz w:val="24"/>
          <w:szCs w:val="24"/>
          <w:u w:val="single"/>
        </w:rPr>
      </w:pPr>
      <w:r w:rsidRPr="009A49D7">
        <w:rPr>
          <w:rFonts w:ascii="Arial" w:hAnsi="Arial" w:cs="Arial"/>
          <w:b/>
          <w:bCs/>
          <w:sz w:val="24"/>
          <w:szCs w:val="24"/>
          <w:u w:val="single"/>
        </w:rPr>
        <w:t>EYFS</w:t>
      </w:r>
    </w:p>
    <w:p w14:paraId="2BFFEA73" w14:textId="3BB72C55" w:rsidR="00231D77" w:rsidRPr="009A49D7" w:rsidRDefault="00231D77" w:rsidP="00231D77">
      <w:pPr>
        <w:rPr>
          <w:rFonts w:ascii="Arial" w:hAnsi="Arial" w:cs="Arial"/>
          <w:sz w:val="24"/>
          <w:szCs w:val="24"/>
        </w:rPr>
      </w:pPr>
      <w:r w:rsidRPr="009A49D7">
        <w:rPr>
          <w:rFonts w:ascii="Arial" w:hAnsi="Arial" w:cs="Arial"/>
          <w:sz w:val="24"/>
          <w:szCs w:val="24"/>
        </w:rPr>
        <w:t xml:space="preserve">In the Owls classroom </w:t>
      </w:r>
      <w:r w:rsidR="00AA288B" w:rsidRPr="009A49D7">
        <w:rPr>
          <w:rFonts w:ascii="Arial" w:hAnsi="Arial" w:cs="Arial"/>
          <w:sz w:val="24"/>
          <w:szCs w:val="24"/>
        </w:rPr>
        <w:t>ongoing assessments are made of the children’s progress</w:t>
      </w:r>
      <w:r w:rsidR="00DD51D6">
        <w:rPr>
          <w:rFonts w:ascii="Arial" w:hAnsi="Arial" w:cs="Arial"/>
          <w:sz w:val="24"/>
          <w:szCs w:val="24"/>
        </w:rPr>
        <w:t xml:space="preserve"> </w:t>
      </w:r>
      <w:r w:rsidRPr="009A49D7">
        <w:rPr>
          <w:rFonts w:ascii="Arial" w:hAnsi="Arial" w:cs="Arial"/>
          <w:sz w:val="24"/>
          <w:szCs w:val="24"/>
        </w:rPr>
        <w:t xml:space="preserve"> </w:t>
      </w:r>
      <w:r w:rsidR="00DD51D6">
        <w:rPr>
          <w:rFonts w:ascii="Arial" w:hAnsi="Arial" w:cs="Arial"/>
          <w:sz w:val="24"/>
          <w:szCs w:val="24"/>
        </w:rPr>
        <w:t xml:space="preserve">according to the new National Curriculum for Early Years and </w:t>
      </w:r>
      <w:r w:rsidRPr="009A49D7">
        <w:rPr>
          <w:rFonts w:ascii="Arial" w:hAnsi="Arial" w:cs="Arial"/>
          <w:sz w:val="24"/>
          <w:szCs w:val="24"/>
        </w:rPr>
        <w:t xml:space="preserve">a formative assessment is made at the end of the year as to whether they have reached a ‘good level of development’.  This is reached by the child achieving at least the expected level in the three prime areas of learning:  </w:t>
      </w:r>
    </w:p>
    <w:p w14:paraId="7BA6FBC8" w14:textId="77777777" w:rsidR="00AA288B" w:rsidRPr="009A49D7" w:rsidRDefault="00231D77" w:rsidP="00AA288B">
      <w:pPr>
        <w:pStyle w:val="ListParagraph"/>
        <w:numPr>
          <w:ilvl w:val="0"/>
          <w:numId w:val="3"/>
        </w:numPr>
        <w:rPr>
          <w:rFonts w:ascii="Arial" w:hAnsi="Arial" w:cs="Arial"/>
          <w:sz w:val="24"/>
          <w:szCs w:val="24"/>
        </w:rPr>
      </w:pPr>
      <w:r w:rsidRPr="009A49D7">
        <w:rPr>
          <w:rFonts w:ascii="Arial" w:hAnsi="Arial" w:cs="Arial"/>
          <w:sz w:val="24"/>
          <w:szCs w:val="24"/>
        </w:rPr>
        <w:t>personal, social and emotional development</w:t>
      </w:r>
    </w:p>
    <w:p w14:paraId="7C269EB3" w14:textId="64E4FD7B" w:rsidR="00AA288B" w:rsidRPr="009A49D7" w:rsidRDefault="00231D77" w:rsidP="00AA288B">
      <w:pPr>
        <w:pStyle w:val="ListParagraph"/>
        <w:numPr>
          <w:ilvl w:val="0"/>
          <w:numId w:val="3"/>
        </w:numPr>
        <w:rPr>
          <w:rFonts w:ascii="Arial" w:hAnsi="Arial" w:cs="Arial"/>
          <w:sz w:val="24"/>
          <w:szCs w:val="24"/>
        </w:rPr>
      </w:pPr>
      <w:r w:rsidRPr="009A49D7">
        <w:rPr>
          <w:rFonts w:ascii="Arial" w:hAnsi="Arial" w:cs="Arial"/>
          <w:sz w:val="24"/>
          <w:szCs w:val="24"/>
        </w:rPr>
        <w:t xml:space="preserve">physical development </w:t>
      </w:r>
    </w:p>
    <w:p w14:paraId="4D2DB066" w14:textId="70A32AC4" w:rsidR="00231D77" w:rsidRPr="009A49D7" w:rsidRDefault="00231D77" w:rsidP="00AA288B">
      <w:pPr>
        <w:pStyle w:val="ListParagraph"/>
        <w:numPr>
          <w:ilvl w:val="0"/>
          <w:numId w:val="3"/>
        </w:numPr>
        <w:rPr>
          <w:rFonts w:ascii="Arial" w:hAnsi="Arial" w:cs="Arial"/>
          <w:sz w:val="24"/>
          <w:szCs w:val="24"/>
        </w:rPr>
      </w:pPr>
      <w:r w:rsidRPr="009A49D7">
        <w:rPr>
          <w:rFonts w:ascii="Arial" w:hAnsi="Arial" w:cs="Arial"/>
          <w:sz w:val="24"/>
          <w:szCs w:val="24"/>
        </w:rPr>
        <w:t>communication and language</w:t>
      </w:r>
    </w:p>
    <w:p w14:paraId="3EAC9737" w14:textId="791DED6A" w:rsidR="00AA288B" w:rsidRPr="00834915" w:rsidRDefault="00AA288B" w:rsidP="00AA288B">
      <w:pPr>
        <w:rPr>
          <w:rFonts w:ascii="Arial" w:hAnsi="Arial" w:cs="Arial"/>
          <w:sz w:val="24"/>
          <w:szCs w:val="24"/>
        </w:rPr>
      </w:pPr>
      <w:r w:rsidRPr="00834915">
        <w:rPr>
          <w:rFonts w:ascii="Arial" w:hAnsi="Arial" w:cs="Arial"/>
          <w:sz w:val="24"/>
          <w:szCs w:val="24"/>
        </w:rPr>
        <w:t>as well as achieving at least the expected level in the areas of learning defined as specific:</w:t>
      </w:r>
    </w:p>
    <w:p w14:paraId="10982D19" w14:textId="3F2ECB0C" w:rsidR="00AA288B" w:rsidRPr="00834915" w:rsidRDefault="00AA288B" w:rsidP="00AA288B">
      <w:pPr>
        <w:pStyle w:val="ListParagraph"/>
        <w:numPr>
          <w:ilvl w:val="0"/>
          <w:numId w:val="4"/>
        </w:numPr>
        <w:rPr>
          <w:rFonts w:ascii="Arial" w:hAnsi="Arial" w:cs="Arial"/>
          <w:sz w:val="24"/>
          <w:szCs w:val="24"/>
        </w:rPr>
      </w:pPr>
      <w:r w:rsidRPr="00834915">
        <w:rPr>
          <w:rFonts w:ascii="Arial" w:hAnsi="Arial" w:cs="Arial"/>
          <w:sz w:val="24"/>
          <w:szCs w:val="24"/>
        </w:rPr>
        <w:t>Mathematics</w:t>
      </w:r>
    </w:p>
    <w:p w14:paraId="1C502633" w14:textId="6F7B8CA5" w:rsidR="00F94D37" w:rsidRPr="00834915" w:rsidRDefault="00AA288B" w:rsidP="00AA288B">
      <w:pPr>
        <w:pStyle w:val="ListParagraph"/>
        <w:numPr>
          <w:ilvl w:val="0"/>
          <w:numId w:val="4"/>
        </w:numPr>
        <w:rPr>
          <w:rFonts w:ascii="Arial" w:hAnsi="Arial" w:cs="Arial"/>
          <w:sz w:val="24"/>
          <w:szCs w:val="24"/>
        </w:rPr>
      </w:pPr>
      <w:r w:rsidRPr="00834915">
        <w:rPr>
          <w:rFonts w:ascii="Arial" w:hAnsi="Arial" w:cs="Arial"/>
          <w:sz w:val="24"/>
          <w:szCs w:val="24"/>
        </w:rPr>
        <w:t>Literacy</w:t>
      </w:r>
    </w:p>
    <w:p w14:paraId="71CF7B04" w14:textId="4A4D5B80" w:rsidR="00AA288B" w:rsidRPr="00834915" w:rsidRDefault="00AA288B" w:rsidP="00AA288B">
      <w:pPr>
        <w:rPr>
          <w:rFonts w:ascii="Arial" w:hAnsi="Arial" w:cs="Arial"/>
          <w:sz w:val="24"/>
          <w:szCs w:val="24"/>
        </w:rPr>
      </w:pPr>
      <w:r w:rsidRPr="00834915">
        <w:rPr>
          <w:rFonts w:ascii="Arial" w:hAnsi="Arial" w:cs="Arial"/>
          <w:sz w:val="24"/>
          <w:szCs w:val="24"/>
        </w:rPr>
        <w:lastRenderedPageBreak/>
        <w:t>The table below</w:t>
      </w:r>
      <w:r w:rsidR="00E57407">
        <w:rPr>
          <w:rFonts w:ascii="Arial" w:hAnsi="Arial" w:cs="Arial"/>
          <w:sz w:val="24"/>
          <w:szCs w:val="24"/>
        </w:rPr>
        <w:t xml:space="preserve"> compares Woburn School results</w:t>
      </w:r>
      <w:r w:rsidR="004A2BBD" w:rsidRPr="00834915">
        <w:rPr>
          <w:rFonts w:ascii="Arial" w:hAnsi="Arial" w:cs="Arial"/>
          <w:sz w:val="24"/>
          <w:szCs w:val="24"/>
        </w:rPr>
        <w:t xml:space="preserve"> </w:t>
      </w:r>
      <w:r w:rsidRPr="00834915">
        <w:rPr>
          <w:rFonts w:ascii="Arial" w:hAnsi="Arial" w:cs="Arial"/>
          <w:sz w:val="24"/>
          <w:szCs w:val="24"/>
        </w:rPr>
        <w:t>to National results for the last three years that we have been able to do so, showing percentages of children that achieved ‘GLD’:</w:t>
      </w:r>
    </w:p>
    <w:tbl>
      <w:tblPr>
        <w:tblStyle w:val="TableGrid"/>
        <w:tblW w:w="0" w:type="auto"/>
        <w:tblLook w:val="04A0" w:firstRow="1" w:lastRow="0" w:firstColumn="1" w:lastColumn="0" w:noHBand="0" w:noVBand="1"/>
      </w:tblPr>
      <w:tblGrid>
        <w:gridCol w:w="1696"/>
        <w:gridCol w:w="1370"/>
        <w:gridCol w:w="48"/>
        <w:gridCol w:w="1322"/>
        <w:gridCol w:w="95"/>
        <w:gridCol w:w="1276"/>
      </w:tblGrid>
      <w:tr w:rsidR="00AA288B" w:rsidRPr="00834915" w14:paraId="66FB8425" w14:textId="77777777" w:rsidTr="00B2122B">
        <w:tc>
          <w:tcPr>
            <w:tcW w:w="5807" w:type="dxa"/>
            <w:gridSpan w:val="6"/>
          </w:tcPr>
          <w:p w14:paraId="53C27B28" w14:textId="74C17B96" w:rsidR="00AA288B" w:rsidRPr="00834915" w:rsidRDefault="00B2122B" w:rsidP="00AA288B">
            <w:pPr>
              <w:jc w:val="center"/>
              <w:rPr>
                <w:rFonts w:ascii="Arial" w:hAnsi="Arial" w:cs="Arial"/>
                <w:sz w:val="24"/>
                <w:szCs w:val="24"/>
              </w:rPr>
            </w:pPr>
            <w:bookmarkStart w:id="0" w:name="_Hlk69922663"/>
            <w:r w:rsidRPr="00834915">
              <w:rPr>
                <w:rFonts w:ascii="Arial" w:hAnsi="Arial" w:cs="Arial"/>
                <w:sz w:val="24"/>
                <w:szCs w:val="24"/>
              </w:rPr>
              <w:t>Academic y</w:t>
            </w:r>
            <w:r w:rsidR="00AA288B" w:rsidRPr="00834915">
              <w:rPr>
                <w:rFonts w:ascii="Arial" w:hAnsi="Arial" w:cs="Arial"/>
                <w:sz w:val="24"/>
                <w:szCs w:val="24"/>
              </w:rPr>
              <w:t>ear ending 2017</w:t>
            </w:r>
          </w:p>
        </w:tc>
      </w:tr>
      <w:tr w:rsidR="00B2122B" w:rsidRPr="00834915" w14:paraId="54549FBC" w14:textId="77777777" w:rsidTr="00B2122B">
        <w:tc>
          <w:tcPr>
            <w:tcW w:w="1696" w:type="dxa"/>
          </w:tcPr>
          <w:p w14:paraId="5A097EBE" w14:textId="66B1E69F" w:rsidR="00B2122B" w:rsidRPr="00834915" w:rsidRDefault="00B2122B" w:rsidP="00AA288B">
            <w:pPr>
              <w:rPr>
                <w:rFonts w:ascii="Arial" w:hAnsi="Arial" w:cs="Arial"/>
                <w:sz w:val="24"/>
                <w:szCs w:val="24"/>
              </w:rPr>
            </w:pPr>
            <w:r w:rsidRPr="00834915">
              <w:rPr>
                <w:rFonts w:ascii="Arial" w:hAnsi="Arial" w:cs="Arial"/>
                <w:sz w:val="24"/>
                <w:szCs w:val="24"/>
              </w:rPr>
              <w:t>Woburn</w:t>
            </w:r>
          </w:p>
        </w:tc>
        <w:tc>
          <w:tcPr>
            <w:tcW w:w="1418" w:type="dxa"/>
            <w:gridSpan w:val="2"/>
          </w:tcPr>
          <w:p w14:paraId="51811E0D" w14:textId="53A9FC3A" w:rsidR="00B2122B" w:rsidRPr="00834915" w:rsidRDefault="00B2122B" w:rsidP="00AA288B">
            <w:pPr>
              <w:rPr>
                <w:rFonts w:ascii="Arial" w:hAnsi="Arial" w:cs="Arial"/>
                <w:sz w:val="24"/>
                <w:szCs w:val="24"/>
              </w:rPr>
            </w:pPr>
            <w:r w:rsidRPr="00834915">
              <w:rPr>
                <w:rFonts w:ascii="Arial" w:hAnsi="Arial" w:cs="Arial"/>
                <w:sz w:val="24"/>
                <w:szCs w:val="24"/>
              </w:rPr>
              <w:t>92%</w:t>
            </w:r>
          </w:p>
        </w:tc>
        <w:tc>
          <w:tcPr>
            <w:tcW w:w="1417" w:type="dxa"/>
            <w:gridSpan w:val="2"/>
          </w:tcPr>
          <w:p w14:paraId="1DE06CA3" w14:textId="77777777" w:rsidR="00B2122B" w:rsidRPr="00834915" w:rsidRDefault="00B2122B" w:rsidP="00AA288B">
            <w:pPr>
              <w:rPr>
                <w:rFonts w:ascii="Arial" w:hAnsi="Arial" w:cs="Arial"/>
                <w:sz w:val="24"/>
                <w:szCs w:val="24"/>
              </w:rPr>
            </w:pPr>
            <w:r w:rsidRPr="00834915">
              <w:rPr>
                <w:rFonts w:ascii="Arial" w:hAnsi="Arial" w:cs="Arial"/>
                <w:sz w:val="24"/>
                <w:szCs w:val="24"/>
              </w:rPr>
              <w:t>National</w:t>
            </w:r>
          </w:p>
        </w:tc>
        <w:tc>
          <w:tcPr>
            <w:tcW w:w="1276" w:type="dxa"/>
          </w:tcPr>
          <w:p w14:paraId="3950302A" w14:textId="5C7AE3D3" w:rsidR="00B2122B" w:rsidRPr="00834915" w:rsidRDefault="00B2122B" w:rsidP="00AA288B">
            <w:pPr>
              <w:rPr>
                <w:rFonts w:ascii="Arial" w:hAnsi="Arial" w:cs="Arial"/>
                <w:sz w:val="24"/>
                <w:szCs w:val="24"/>
              </w:rPr>
            </w:pPr>
            <w:r w:rsidRPr="00834915">
              <w:rPr>
                <w:rFonts w:ascii="Arial" w:hAnsi="Arial" w:cs="Arial"/>
                <w:sz w:val="24"/>
                <w:szCs w:val="24"/>
              </w:rPr>
              <w:t>71%</w:t>
            </w:r>
          </w:p>
        </w:tc>
      </w:tr>
      <w:tr w:rsidR="00B2122B" w:rsidRPr="00834915" w14:paraId="743F29E1" w14:textId="77777777" w:rsidTr="00EE2BFE">
        <w:tc>
          <w:tcPr>
            <w:tcW w:w="5807" w:type="dxa"/>
            <w:gridSpan w:val="6"/>
          </w:tcPr>
          <w:p w14:paraId="6406CEFA" w14:textId="35C2BAD0" w:rsidR="00B2122B" w:rsidRPr="00834915" w:rsidRDefault="00B2122B" w:rsidP="00B2122B">
            <w:pPr>
              <w:jc w:val="center"/>
              <w:rPr>
                <w:rFonts w:ascii="Arial" w:hAnsi="Arial" w:cs="Arial"/>
                <w:sz w:val="24"/>
                <w:szCs w:val="24"/>
              </w:rPr>
            </w:pPr>
            <w:r w:rsidRPr="00834915">
              <w:rPr>
                <w:rFonts w:ascii="Arial" w:hAnsi="Arial" w:cs="Arial"/>
                <w:sz w:val="24"/>
                <w:szCs w:val="24"/>
              </w:rPr>
              <w:t>Academic year ending 2018</w:t>
            </w:r>
          </w:p>
        </w:tc>
      </w:tr>
      <w:tr w:rsidR="00B2122B" w:rsidRPr="00834915" w14:paraId="48BC5D7E" w14:textId="77777777" w:rsidTr="00B2122B">
        <w:tc>
          <w:tcPr>
            <w:tcW w:w="1696" w:type="dxa"/>
          </w:tcPr>
          <w:p w14:paraId="36368D82" w14:textId="0C40BD73" w:rsidR="00B2122B" w:rsidRPr="00834915" w:rsidRDefault="00B2122B" w:rsidP="00AA288B">
            <w:pPr>
              <w:rPr>
                <w:rFonts w:ascii="Arial" w:hAnsi="Arial" w:cs="Arial"/>
                <w:sz w:val="24"/>
                <w:szCs w:val="24"/>
              </w:rPr>
            </w:pPr>
            <w:r w:rsidRPr="00834915">
              <w:rPr>
                <w:rFonts w:ascii="Arial" w:hAnsi="Arial" w:cs="Arial"/>
                <w:sz w:val="24"/>
                <w:szCs w:val="24"/>
              </w:rPr>
              <w:t>Woburn</w:t>
            </w:r>
          </w:p>
        </w:tc>
        <w:tc>
          <w:tcPr>
            <w:tcW w:w="1370" w:type="dxa"/>
          </w:tcPr>
          <w:p w14:paraId="7BC858D2" w14:textId="4DAEF458" w:rsidR="00B2122B" w:rsidRPr="00834915" w:rsidRDefault="00B2122B" w:rsidP="00AA288B">
            <w:pPr>
              <w:rPr>
                <w:rFonts w:ascii="Arial" w:hAnsi="Arial" w:cs="Arial"/>
                <w:sz w:val="24"/>
                <w:szCs w:val="24"/>
              </w:rPr>
            </w:pPr>
            <w:r w:rsidRPr="00834915">
              <w:rPr>
                <w:rFonts w:ascii="Arial" w:hAnsi="Arial" w:cs="Arial"/>
                <w:sz w:val="24"/>
                <w:szCs w:val="24"/>
              </w:rPr>
              <w:t>93%</w:t>
            </w:r>
          </w:p>
        </w:tc>
        <w:tc>
          <w:tcPr>
            <w:tcW w:w="1370" w:type="dxa"/>
            <w:gridSpan w:val="2"/>
          </w:tcPr>
          <w:p w14:paraId="50047B81" w14:textId="738EABF2" w:rsidR="00B2122B" w:rsidRPr="00834915" w:rsidRDefault="00B2122B" w:rsidP="00AA288B">
            <w:pPr>
              <w:rPr>
                <w:rFonts w:ascii="Arial" w:hAnsi="Arial" w:cs="Arial"/>
                <w:sz w:val="24"/>
                <w:szCs w:val="24"/>
              </w:rPr>
            </w:pPr>
            <w:r w:rsidRPr="00834915">
              <w:rPr>
                <w:rFonts w:ascii="Arial" w:hAnsi="Arial" w:cs="Arial"/>
                <w:sz w:val="24"/>
                <w:szCs w:val="24"/>
              </w:rPr>
              <w:t>National</w:t>
            </w:r>
          </w:p>
        </w:tc>
        <w:tc>
          <w:tcPr>
            <w:tcW w:w="1371" w:type="dxa"/>
            <w:gridSpan w:val="2"/>
          </w:tcPr>
          <w:p w14:paraId="65DF75F0" w14:textId="0DBAB216" w:rsidR="00B2122B" w:rsidRPr="00834915" w:rsidRDefault="00B2122B" w:rsidP="00AA288B">
            <w:pPr>
              <w:rPr>
                <w:rFonts w:ascii="Arial" w:hAnsi="Arial" w:cs="Arial"/>
                <w:sz w:val="24"/>
                <w:szCs w:val="24"/>
              </w:rPr>
            </w:pPr>
            <w:r w:rsidRPr="00834915">
              <w:rPr>
                <w:rFonts w:ascii="Arial" w:hAnsi="Arial" w:cs="Arial"/>
                <w:sz w:val="24"/>
                <w:szCs w:val="24"/>
              </w:rPr>
              <w:t>72%</w:t>
            </w:r>
          </w:p>
        </w:tc>
      </w:tr>
      <w:tr w:rsidR="00B2122B" w:rsidRPr="00834915" w14:paraId="4A513CE9" w14:textId="77777777" w:rsidTr="003E2BC9">
        <w:tc>
          <w:tcPr>
            <w:tcW w:w="5807" w:type="dxa"/>
            <w:gridSpan w:val="6"/>
          </w:tcPr>
          <w:p w14:paraId="388E68A4" w14:textId="3F72A4AC" w:rsidR="00B2122B" w:rsidRPr="00834915" w:rsidRDefault="00B2122B" w:rsidP="00B2122B">
            <w:pPr>
              <w:jc w:val="center"/>
              <w:rPr>
                <w:rFonts w:ascii="Arial" w:hAnsi="Arial" w:cs="Arial"/>
                <w:sz w:val="24"/>
                <w:szCs w:val="24"/>
              </w:rPr>
            </w:pPr>
            <w:r w:rsidRPr="00834915">
              <w:rPr>
                <w:rFonts w:ascii="Arial" w:hAnsi="Arial" w:cs="Arial"/>
                <w:sz w:val="24"/>
                <w:szCs w:val="24"/>
              </w:rPr>
              <w:t>Academic year ending 2019</w:t>
            </w:r>
          </w:p>
        </w:tc>
      </w:tr>
      <w:tr w:rsidR="00B2122B" w:rsidRPr="00834915" w14:paraId="107F32F8" w14:textId="77777777" w:rsidTr="009C43B0">
        <w:tc>
          <w:tcPr>
            <w:tcW w:w="1696" w:type="dxa"/>
          </w:tcPr>
          <w:p w14:paraId="299A8E9D" w14:textId="4695F841" w:rsidR="00B2122B" w:rsidRPr="00834915" w:rsidRDefault="00B2122B" w:rsidP="00AA288B">
            <w:pPr>
              <w:rPr>
                <w:rFonts w:ascii="Arial" w:hAnsi="Arial" w:cs="Arial"/>
                <w:sz w:val="24"/>
                <w:szCs w:val="24"/>
              </w:rPr>
            </w:pPr>
            <w:r w:rsidRPr="00834915">
              <w:rPr>
                <w:rFonts w:ascii="Arial" w:hAnsi="Arial" w:cs="Arial"/>
                <w:sz w:val="24"/>
                <w:szCs w:val="24"/>
              </w:rPr>
              <w:t>Woburn</w:t>
            </w:r>
          </w:p>
        </w:tc>
        <w:tc>
          <w:tcPr>
            <w:tcW w:w="1370" w:type="dxa"/>
          </w:tcPr>
          <w:p w14:paraId="11E80417" w14:textId="33A80268" w:rsidR="00B2122B" w:rsidRPr="00834915" w:rsidRDefault="00B2122B" w:rsidP="00AA288B">
            <w:pPr>
              <w:rPr>
                <w:rFonts w:ascii="Arial" w:hAnsi="Arial" w:cs="Arial"/>
                <w:sz w:val="24"/>
                <w:szCs w:val="24"/>
              </w:rPr>
            </w:pPr>
            <w:r w:rsidRPr="00834915">
              <w:rPr>
                <w:rFonts w:ascii="Arial" w:hAnsi="Arial" w:cs="Arial"/>
                <w:sz w:val="24"/>
                <w:szCs w:val="24"/>
              </w:rPr>
              <w:t>91%</w:t>
            </w:r>
          </w:p>
        </w:tc>
        <w:tc>
          <w:tcPr>
            <w:tcW w:w="1370" w:type="dxa"/>
            <w:gridSpan w:val="2"/>
          </w:tcPr>
          <w:p w14:paraId="0CF19F14" w14:textId="26A4AF58" w:rsidR="00B2122B" w:rsidRPr="00834915" w:rsidRDefault="00B2122B" w:rsidP="00AA288B">
            <w:pPr>
              <w:rPr>
                <w:rFonts w:ascii="Arial" w:hAnsi="Arial" w:cs="Arial"/>
                <w:sz w:val="24"/>
                <w:szCs w:val="24"/>
              </w:rPr>
            </w:pPr>
            <w:r w:rsidRPr="00834915">
              <w:rPr>
                <w:rFonts w:ascii="Arial" w:hAnsi="Arial" w:cs="Arial"/>
                <w:sz w:val="24"/>
                <w:szCs w:val="24"/>
              </w:rPr>
              <w:t>National</w:t>
            </w:r>
          </w:p>
        </w:tc>
        <w:tc>
          <w:tcPr>
            <w:tcW w:w="1371" w:type="dxa"/>
            <w:gridSpan w:val="2"/>
          </w:tcPr>
          <w:p w14:paraId="295DD9F4" w14:textId="4317D352" w:rsidR="00B2122B" w:rsidRPr="00834915" w:rsidRDefault="00B2122B" w:rsidP="00AA288B">
            <w:pPr>
              <w:rPr>
                <w:rFonts w:ascii="Arial" w:hAnsi="Arial" w:cs="Arial"/>
                <w:sz w:val="24"/>
                <w:szCs w:val="24"/>
              </w:rPr>
            </w:pPr>
            <w:r w:rsidRPr="00834915">
              <w:rPr>
                <w:rFonts w:ascii="Arial" w:hAnsi="Arial" w:cs="Arial"/>
                <w:sz w:val="24"/>
                <w:szCs w:val="24"/>
              </w:rPr>
              <w:t>No figures to compare to</w:t>
            </w:r>
          </w:p>
        </w:tc>
      </w:tr>
      <w:bookmarkEnd w:id="0"/>
    </w:tbl>
    <w:p w14:paraId="322CCC59" w14:textId="77777777" w:rsidR="00BC65C7" w:rsidRDefault="00BC65C7" w:rsidP="00AA288B">
      <w:pPr>
        <w:rPr>
          <w:rFonts w:ascii="Arial" w:hAnsi="Arial" w:cs="Arial"/>
          <w:sz w:val="24"/>
          <w:szCs w:val="24"/>
        </w:rPr>
      </w:pPr>
    </w:p>
    <w:p w14:paraId="188E41F3" w14:textId="62560798" w:rsidR="00B2122B" w:rsidRPr="00834915" w:rsidRDefault="00B2122B" w:rsidP="00AA288B">
      <w:pPr>
        <w:rPr>
          <w:rFonts w:ascii="Arial" w:hAnsi="Arial" w:cs="Arial"/>
          <w:sz w:val="24"/>
          <w:szCs w:val="24"/>
        </w:rPr>
      </w:pPr>
      <w:r w:rsidRPr="00834915">
        <w:rPr>
          <w:rFonts w:ascii="Arial" w:hAnsi="Arial" w:cs="Arial"/>
          <w:sz w:val="24"/>
          <w:szCs w:val="24"/>
        </w:rPr>
        <w:t xml:space="preserve">In the academic year 2019-2020 schools were closed during the summer term due to </w:t>
      </w:r>
      <w:r w:rsidR="00A67725" w:rsidRPr="00834915">
        <w:rPr>
          <w:rFonts w:ascii="Arial" w:hAnsi="Arial" w:cs="Arial"/>
          <w:sz w:val="24"/>
          <w:szCs w:val="24"/>
        </w:rPr>
        <w:t xml:space="preserve">the covid 19 pandemic.  Prior to </w:t>
      </w:r>
      <w:r w:rsidR="00A67725" w:rsidRPr="00322C3C">
        <w:rPr>
          <w:rFonts w:ascii="Arial" w:hAnsi="Arial" w:cs="Arial"/>
          <w:sz w:val="24"/>
          <w:szCs w:val="24"/>
        </w:rPr>
        <w:t xml:space="preserve">closure </w:t>
      </w:r>
      <w:r w:rsidR="001E385D" w:rsidRPr="00322C3C">
        <w:rPr>
          <w:rFonts w:ascii="Arial" w:hAnsi="Arial" w:cs="Arial"/>
          <w:sz w:val="24"/>
          <w:szCs w:val="24"/>
        </w:rPr>
        <w:t>91%</w:t>
      </w:r>
      <w:r w:rsidR="00A67725" w:rsidRPr="00322C3C">
        <w:rPr>
          <w:rFonts w:ascii="Arial" w:hAnsi="Arial" w:cs="Arial"/>
          <w:sz w:val="24"/>
          <w:szCs w:val="24"/>
        </w:rPr>
        <w:t xml:space="preserve"> </w:t>
      </w:r>
      <w:r w:rsidR="00A67725" w:rsidRPr="00834915">
        <w:rPr>
          <w:rFonts w:ascii="Arial" w:hAnsi="Arial" w:cs="Arial"/>
          <w:sz w:val="24"/>
          <w:szCs w:val="24"/>
        </w:rPr>
        <w:t>of children were assessed as likely to reach GLD.</w:t>
      </w:r>
    </w:p>
    <w:p w14:paraId="7286A282" w14:textId="48285912" w:rsidR="00A67725" w:rsidRPr="001E385D" w:rsidRDefault="0053597D" w:rsidP="00AA288B">
      <w:pPr>
        <w:rPr>
          <w:rFonts w:ascii="Arial" w:hAnsi="Arial" w:cs="Arial"/>
          <w:sz w:val="24"/>
          <w:szCs w:val="24"/>
        </w:rPr>
      </w:pPr>
      <w:r>
        <w:rPr>
          <w:rFonts w:ascii="Arial" w:hAnsi="Arial" w:cs="Arial"/>
          <w:sz w:val="24"/>
          <w:szCs w:val="24"/>
        </w:rPr>
        <w:t xml:space="preserve">In the academic year 2020-2021 </w:t>
      </w:r>
      <w:r w:rsidR="00B11E81">
        <w:rPr>
          <w:rFonts w:ascii="Arial" w:hAnsi="Arial" w:cs="Arial"/>
          <w:sz w:val="24"/>
          <w:szCs w:val="24"/>
        </w:rPr>
        <w:t>results showed that out of 10 children, 8 achieved GLD.  3 children achieved exceeding for lit</w:t>
      </w:r>
      <w:r w:rsidR="004A18E6">
        <w:rPr>
          <w:rFonts w:ascii="Arial" w:hAnsi="Arial" w:cs="Arial"/>
          <w:sz w:val="24"/>
          <w:szCs w:val="24"/>
        </w:rPr>
        <w:t xml:space="preserve">eracy and for maths. </w:t>
      </w:r>
    </w:p>
    <w:p w14:paraId="714A2C33" w14:textId="757BCC57" w:rsidR="004A2BBD" w:rsidRPr="001E385D" w:rsidRDefault="004A2BBD" w:rsidP="00AA288B">
      <w:pPr>
        <w:rPr>
          <w:rFonts w:ascii="Arial" w:hAnsi="Arial" w:cs="Arial"/>
          <w:b/>
          <w:bCs/>
          <w:sz w:val="24"/>
          <w:szCs w:val="24"/>
          <w:u w:val="single"/>
        </w:rPr>
      </w:pPr>
      <w:r w:rsidRPr="001E385D">
        <w:rPr>
          <w:rFonts w:ascii="Arial" w:hAnsi="Arial" w:cs="Arial"/>
          <w:b/>
          <w:bCs/>
          <w:sz w:val="24"/>
          <w:szCs w:val="24"/>
          <w:u w:val="single"/>
        </w:rPr>
        <w:t>Year 1 Phonics Screening</w:t>
      </w:r>
    </w:p>
    <w:p w14:paraId="295B0D75" w14:textId="14553226" w:rsidR="004A2BBD" w:rsidRPr="001E385D" w:rsidRDefault="004A2BBD" w:rsidP="00AA288B">
      <w:pPr>
        <w:rPr>
          <w:rFonts w:ascii="Arial" w:hAnsi="Arial" w:cs="Arial"/>
          <w:sz w:val="24"/>
          <w:szCs w:val="24"/>
        </w:rPr>
      </w:pPr>
      <w:r w:rsidRPr="001E385D">
        <w:rPr>
          <w:rFonts w:ascii="Arial" w:hAnsi="Arial" w:cs="Arial"/>
          <w:sz w:val="24"/>
          <w:szCs w:val="24"/>
        </w:rPr>
        <w:t>In year 1, children take a national test to assess their understanding of phonics (letter/sound relationships) – a crucial element of reading and writing.  This was able to go ahead in 2020 as it was carried out before school closure.</w:t>
      </w:r>
    </w:p>
    <w:p w14:paraId="7ACC0A59" w14:textId="1105BD05" w:rsidR="004A2BBD" w:rsidRPr="001E385D" w:rsidRDefault="004A2BBD" w:rsidP="00AA288B">
      <w:pPr>
        <w:rPr>
          <w:rFonts w:ascii="Arial" w:hAnsi="Arial" w:cs="Arial"/>
          <w:sz w:val="24"/>
          <w:szCs w:val="24"/>
        </w:rPr>
      </w:pPr>
      <w:r w:rsidRPr="001E385D">
        <w:rPr>
          <w:rFonts w:ascii="Arial" w:hAnsi="Arial" w:cs="Arial"/>
          <w:sz w:val="24"/>
          <w:szCs w:val="24"/>
        </w:rPr>
        <w:t>The table below shows Woburn Lower School results compared to National results.  The children are judged to have passed the test if they are able to identify a certain number (which changes each year) of phonemes, digraphs and trigraphs. The percentages show the number of children who passed the test.</w:t>
      </w:r>
      <w:bookmarkStart w:id="1" w:name="_Hlk69970452"/>
    </w:p>
    <w:tbl>
      <w:tblPr>
        <w:tblStyle w:val="TableGrid"/>
        <w:tblW w:w="0" w:type="auto"/>
        <w:tblLook w:val="04A0" w:firstRow="1" w:lastRow="0" w:firstColumn="1" w:lastColumn="0" w:noHBand="0" w:noVBand="1"/>
      </w:tblPr>
      <w:tblGrid>
        <w:gridCol w:w="1696"/>
        <w:gridCol w:w="1370"/>
        <w:gridCol w:w="48"/>
        <w:gridCol w:w="1322"/>
        <w:gridCol w:w="95"/>
        <w:gridCol w:w="1276"/>
      </w:tblGrid>
      <w:tr w:rsidR="004A2BBD" w:rsidRPr="001E385D" w14:paraId="13DC9972" w14:textId="77777777" w:rsidTr="008A4527">
        <w:tc>
          <w:tcPr>
            <w:tcW w:w="5807" w:type="dxa"/>
            <w:gridSpan w:val="6"/>
          </w:tcPr>
          <w:p w14:paraId="07990189" w14:textId="77777777" w:rsidR="004A2BBD" w:rsidRPr="001E385D" w:rsidRDefault="004A2BBD" w:rsidP="008A4527">
            <w:pPr>
              <w:jc w:val="center"/>
              <w:rPr>
                <w:rFonts w:ascii="Arial" w:hAnsi="Arial" w:cs="Arial"/>
                <w:sz w:val="24"/>
                <w:szCs w:val="24"/>
              </w:rPr>
            </w:pPr>
            <w:r w:rsidRPr="001E385D">
              <w:rPr>
                <w:rFonts w:ascii="Arial" w:hAnsi="Arial" w:cs="Arial"/>
                <w:sz w:val="24"/>
                <w:szCs w:val="24"/>
              </w:rPr>
              <w:t>Academic year ending 2017</w:t>
            </w:r>
          </w:p>
        </w:tc>
      </w:tr>
      <w:tr w:rsidR="004A2BBD" w:rsidRPr="001E385D" w14:paraId="40996555" w14:textId="77777777" w:rsidTr="008A4527">
        <w:tc>
          <w:tcPr>
            <w:tcW w:w="1696" w:type="dxa"/>
          </w:tcPr>
          <w:p w14:paraId="10F7787E" w14:textId="77777777" w:rsidR="004A2BBD" w:rsidRPr="001E385D" w:rsidRDefault="004A2BBD" w:rsidP="008A4527">
            <w:pPr>
              <w:rPr>
                <w:rFonts w:ascii="Arial" w:hAnsi="Arial" w:cs="Arial"/>
                <w:sz w:val="24"/>
                <w:szCs w:val="24"/>
              </w:rPr>
            </w:pPr>
            <w:r w:rsidRPr="001E385D">
              <w:rPr>
                <w:rFonts w:ascii="Arial" w:hAnsi="Arial" w:cs="Arial"/>
                <w:sz w:val="24"/>
                <w:szCs w:val="24"/>
              </w:rPr>
              <w:t>Woburn</w:t>
            </w:r>
          </w:p>
        </w:tc>
        <w:tc>
          <w:tcPr>
            <w:tcW w:w="1418" w:type="dxa"/>
            <w:gridSpan w:val="2"/>
          </w:tcPr>
          <w:p w14:paraId="00D63798" w14:textId="1DCD589E" w:rsidR="004A2BBD" w:rsidRPr="001E385D" w:rsidRDefault="004A2BBD" w:rsidP="008A4527">
            <w:pPr>
              <w:rPr>
                <w:rFonts w:ascii="Arial" w:hAnsi="Arial" w:cs="Arial"/>
                <w:sz w:val="24"/>
                <w:szCs w:val="24"/>
              </w:rPr>
            </w:pPr>
            <w:r w:rsidRPr="001E385D">
              <w:rPr>
                <w:rFonts w:ascii="Arial" w:hAnsi="Arial" w:cs="Arial"/>
                <w:sz w:val="24"/>
                <w:szCs w:val="24"/>
              </w:rPr>
              <w:t>100%</w:t>
            </w:r>
          </w:p>
        </w:tc>
        <w:tc>
          <w:tcPr>
            <w:tcW w:w="1417" w:type="dxa"/>
            <w:gridSpan w:val="2"/>
          </w:tcPr>
          <w:p w14:paraId="351F7013" w14:textId="77777777" w:rsidR="004A2BBD" w:rsidRPr="001E385D" w:rsidRDefault="004A2BBD" w:rsidP="008A4527">
            <w:pPr>
              <w:rPr>
                <w:rFonts w:ascii="Arial" w:hAnsi="Arial" w:cs="Arial"/>
                <w:sz w:val="24"/>
                <w:szCs w:val="24"/>
              </w:rPr>
            </w:pPr>
            <w:r w:rsidRPr="001E385D">
              <w:rPr>
                <w:rFonts w:ascii="Arial" w:hAnsi="Arial" w:cs="Arial"/>
                <w:sz w:val="24"/>
                <w:szCs w:val="24"/>
              </w:rPr>
              <w:t>National</w:t>
            </w:r>
          </w:p>
        </w:tc>
        <w:tc>
          <w:tcPr>
            <w:tcW w:w="1276" w:type="dxa"/>
          </w:tcPr>
          <w:p w14:paraId="121B690A" w14:textId="6AD3E495" w:rsidR="004A2BBD" w:rsidRPr="001E385D" w:rsidRDefault="004A2BBD" w:rsidP="008A4527">
            <w:pPr>
              <w:rPr>
                <w:rFonts w:ascii="Arial" w:hAnsi="Arial" w:cs="Arial"/>
                <w:sz w:val="24"/>
                <w:szCs w:val="24"/>
              </w:rPr>
            </w:pPr>
            <w:r w:rsidRPr="001E385D">
              <w:rPr>
                <w:rFonts w:ascii="Arial" w:hAnsi="Arial" w:cs="Arial"/>
                <w:sz w:val="24"/>
                <w:szCs w:val="24"/>
              </w:rPr>
              <w:t>81%</w:t>
            </w:r>
          </w:p>
        </w:tc>
      </w:tr>
      <w:tr w:rsidR="004A2BBD" w:rsidRPr="001E385D" w14:paraId="14B7689A" w14:textId="77777777" w:rsidTr="008A4527">
        <w:tc>
          <w:tcPr>
            <w:tcW w:w="5807" w:type="dxa"/>
            <w:gridSpan w:val="6"/>
          </w:tcPr>
          <w:p w14:paraId="57D15504" w14:textId="77777777" w:rsidR="004A2BBD" w:rsidRPr="001E385D" w:rsidRDefault="004A2BBD" w:rsidP="008A4527">
            <w:pPr>
              <w:jc w:val="center"/>
              <w:rPr>
                <w:rFonts w:ascii="Arial" w:hAnsi="Arial" w:cs="Arial"/>
                <w:sz w:val="24"/>
                <w:szCs w:val="24"/>
              </w:rPr>
            </w:pPr>
            <w:r w:rsidRPr="001E385D">
              <w:rPr>
                <w:rFonts w:ascii="Arial" w:hAnsi="Arial" w:cs="Arial"/>
                <w:sz w:val="24"/>
                <w:szCs w:val="24"/>
              </w:rPr>
              <w:t>Academic year ending 2018</w:t>
            </w:r>
          </w:p>
        </w:tc>
      </w:tr>
      <w:tr w:rsidR="004A2BBD" w:rsidRPr="001E385D" w14:paraId="2736E63C" w14:textId="77777777" w:rsidTr="008A4527">
        <w:tc>
          <w:tcPr>
            <w:tcW w:w="1696" w:type="dxa"/>
          </w:tcPr>
          <w:p w14:paraId="5B348FDF" w14:textId="77777777" w:rsidR="004A2BBD" w:rsidRPr="001E385D" w:rsidRDefault="004A2BBD" w:rsidP="008A4527">
            <w:pPr>
              <w:rPr>
                <w:rFonts w:ascii="Arial" w:hAnsi="Arial" w:cs="Arial"/>
                <w:sz w:val="24"/>
                <w:szCs w:val="24"/>
              </w:rPr>
            </w:pPr>
            <w:r w:rsidRPr="001E385D">
              <w:rPr>
                <w:rFonts w:ascii="Arial" w:hAnsi="Arial" w:cs="Arial"/>
                <w:sz w:val="24"/>
                <w:szCs w:val="24"/>
              </w:rPr>
              <w:t>Woburn</w:t>
            </w:r>
          </w:p>
        </w:tc>
        <w:tc>
          <w:tcPr>
            <w:tcW w:w="1370" w:type="dxa"/>
          </w:tcPr>
          <w:p w14:paraId="0A803322" w14:textId="342E7507" w:rsidR="004A2BBD" w:rsidRPr="001E385D" w:rsidRDefault="004A2BBD" w:rsidP="008A4527">
            <w:pPr>
              <w:rPr>
                <w:rFonts w:ascii="Arial" w:hAnsi="Arial" w:cs="Arial"/>
                <w:sz w:val="24"/>
                <w:szCs w:val="24"/>
              </w:rPr>
            </w:pPr>
            <w:r w:rsidRPr="001E385D">
              <w:rPr>
                <w:rFonts w:ascii="Arial" w:hAnsi="Arial" w:cs="Arial"/>
                <w:sz w:val="24"/>
                <w:szCs w:val="24"/>
              </w:rPr>
              <w:t>100%</w:t>
            </w:r>
          </w:p>
        </w:tc>
        <w:tc>
          <w:tcPr>
            <w:tcW w:w="1370" w:type="dxa"/>
            <w:gridSpan w:val="2"/>
          </w:tcPr>
          <w:p w14:paraId="73366003" w14:textId="77777777" w:rsidR="004A2BBD" w:rsidRPr="001E385D" w:rsidRDefault="004A2BBD" w:rsidP="008A4527">
            <w:pPr>
              <w:rPr>
                <w:rFonts w:ascii="Arial" w:hAnsi="Arial" w:cs="Arial"/>
                <w:sz w:val="24"/>
                <w:szCs w:val="24"/>
              </w:rPr>
            </w:pPr>
            <w:r w:rsidRPr="001E385D">
              <w:rPr>
                <w:rFonts w:ascii="Arial" w:hAnsi="Arial" w:cs="Arial"/>
                <w:sz w:val="24"/>
                <w:szCs w:val="24"/>
              </w:rPr>
              <w:t>National</w:t>
            </w:r>
          </w:p>
        </w:tc>
        <w:tc>
          <w:tcPr>
            <w:tcW w:w="1371" w:type="dxa"/>
            <w:gridSpan w:val="2"/>
          </w:tcPr>
          <w:p w14:paraId="080E49EE" w14:textId="0AC01EF9" w:rsidR="004A2BBD" w:rsidRPr="001E385D" w:rsidRDefault="004A2BBD" w:rsidP="008A4527">
            <w:pPr>
              <w:rPr>
                <w:rFonts w:ascii="Arial" w:hAnsi="Arial" w:cs="Arial"/>
                <w:sz w:val="24"/>
                <w:szCs w:val="24"/>
              </w:rPr>
            </w:pPr>
            <w:r w:rsidRPr="001E385D">
              <w:rPr>
                <w:rFonts w:ascii="Arial" w:hAnsi="Arial" w:cs="Arial"/>
                <w:sz w:val="24"/>
                <w:szCs w:val="24"/>
              </w:rPr>
              <w:t>82%</w:t>
            </w:r>
          </w:p>
        </w:tc>
      </w:tr>
      <w:tr w:rsidR="004A2BBD" w:rsidRPr="001E385D" w14:paraId="1AA21E81" w14:textId="77777777" w:rsidTr="008A4527">
        <w:tc>
          <w:tcPr>
            <w:tcW w:w="5807" w:type="dxa"/>
            <w:gridSpan w:val="6"/>
          </w:tcPr>
          <w:p w14:paraId="002B5D2C" w14:textId="77777777" w:rsidR="004A2BBD" w:rsidRPr="001E385D" w:rsidRDefault="004A2BBD" w:rsidP="008A4527">
            <w:pPr>
              <w:jc w:val="center"/>
              <w:rPr>
                <w:rFonts w:ascii="Arial" w:hAnsi="Arial" w:cs="Arial"/>
                <w:sz w:val="24"/>
                <w:szCs w:val="24"/>
              </w:rPr>
            </w:pPr>
            <w:r w:rsidRPr="001E385D">
              <w:rPr>
                <w:rFonts w:ascii="Arial" w:hAnsi="Arial" w:cs="Arial"/>
                <w:sz w:val="24"/>
                <w:szCs w:val="24"/>
              </w:rPr>
              <w:t>Academic year ending 2019</w:t>
            </w:r>
          </w:p>
        </w:tc>
      </w:tr>
      <w:tr w:rsidR="004A2BBD" w:rsidRPr="001E385D" w14:paraId="44254110" w14:textId="77777777" w:rsidTr="008A4527">
        <w:tc>
          <w:tcPr>
            <w:tcW w:w="1696" w:type="dxa"/>
          </w:tcPr>
          <w:p w14:paraId="5878F336" w14:textId="77777777" w:rsidR="004A2BBD" w:rsidRPr="001E385D" w:rsidRDefault="004A2BBD" w:rsidP="008A4527">
            <w:pPr>
              <w:rPr>
                <w:rFonts w:ascii="Arial" w:hAnsi="Arial" w:cs="Arial"/>
                <w:sz w:val="24"/>
                <w:szCs w:val="24"/>
              </w:rPr>
            </w:pPr>
            <w:r w:rsidRPr="001E385D">
              <w:rPr>
                <w:rFonts w:ascii="Arial" w:hAnsi="Arial" w:cs="Arial"/>
                <w:sz w:val="24"/>
                <w:szCs w:val="24"/>
              </w:rPr>
              <w:t>Woburn</w:t>
            </w:r>
          </w:p>
        </w:tc>
        <w:tc>
          <w:tcPr>
            <w:tcW w:w="1370" w:type="dxa"/>
          </w:tcPr>
          <w:p w14:paraId="3317373D" w14:textId="17AE3302" w:rsidR="004A2BBD" w:rsidRPr="001E385D" w:rsidRDefault="004A2BBD" w:rsidP="008A4527">
            <w:pPr>
              <w:rPr>
                <w:rFonts w:ascii="Arial" w:hAnsi="Arial" w:cs="Arial"/>
                <w:sz w:val="24"/>
                <w:szCs w:val="24"/>
              </w:rPr>
            </w:pPr>
            <w:r w:rsidRPr="001E385D">
              <w:rPr>
                <w:rFonts w:ascii="Arial" w:hAnsi="Arial" w:cs="Arial"/>
                <w:sz w:val="24"/>
                <w:szCs w:val="24"/>
              </w:rPr>
              <w:t>100%</w:t>
            </w:r>
          </w:p>
        </w:tc>
        <w:tc>
          <w:tcPr>
            <w:tcW w:w="1370" w:type="dxa"/>
            <w:gridSpan w:val="2"/>
          </w:tcPr>
          <w:p w14:paraId="1CAEFC4C" w14:textId="77777777" w:rsidR="004A2BBD" w:rsidRPr="001E385D" w:rsidRDefault="004A2BBD" w:rsidP="008A4527">
            <w:pPr>
              <w:rPr>
                <w:rFonts w:ascii="Arial" w:hAnsi="Arial" w:cs="Arial"/>
                <w:sz w:val="24"/>
                <w:szCs w:val="24"/>
              </w:rPr>
            </w:pPr>
            <w:r w:rsidRPr="001E385D">
              <w:rPr>
                <w:rFonts w:ascii="Arial" w:hAnsi="Arial" w:cs="Arial"/>
                <w:sz w:val="24"/>
                <w:szCs w:val="24"/>
              </w:rPr>
              <w:t>National</w:t>
            </w:r>
          </w:p>
        </w:tc>
        <w:tc>
          <w:tcPr>
            <w:tcW w:w="1371" w:type="dxa"/>
            <w:gridSpan w:val="2"/>
          </w:tcPr>
          <w:p w14:paraId="0011C0FC" w14:textId="7CD3EFBB" w:rsidR="004A2BBD" w:rsidRPr="001E385D" w:rsidRDefault="004A2BBD" w:rsidP="008A4527">
            <w:pPr>
              <w:rPr>
                <w:rFonts w:ascii="Arial" w:hAnsi="Arial" w:cs="Arial"/>
                <w:sz w:val="24"/>
                <w:szCs w:val="24"/>
              </w:rPr>
            </w:pPr>
            <w:r w:rsidRPr="001E385D">
              <w:rPr>
                <w:rFonts w:ascii="Arial" w:hAnsi="Arial" w:cs="Arial"/>
                <w:sz w:val="24"/>
                <w:szCs w:val="24"/>
              </w:rPr>
              <w:t xml:space="preserve">No figures to </w:t>
            </w:r>
            <w:r w:rsidR="00B11E81">
              <w:rPr>
                <w:rFonts w:ascii="Arial" w:hAnsi="Arial" w:cs="Arial"/>
                <w:sz w:val="24"/>
                <w:szCs w:val="24"/>
              </w:rPr>
              <w:t>co</w:t>
            </w:r>
            <w:r w:rsidR="00B11E81" w:rsidRPr="001E385D">
              <w:rPr>
                <w:rFonts w:ascii="Arial" w:hAnsi="Arial" w:cs="Arial"/>
                <w:sz w:val="24"/>
                <w:szCs w:val="24"/>
              </w:rPr>
              <w:t>mpare</w:t>
            </w:r>
            <w:r w:rsidRPr="001E385D">
              <w:rPr>
                <w:rFonts w:ascii="Arial" w:hAnsi="Arial" w:cs="Arial"/>
                <w:sz w:val="24"/>
                <w:szCs w:val="24"/>
              </w:rPr>
              <w:t xml:space="preserve"> to</w:t>
            </w:r>
          </w:p>
        </w:tc>
      </w:tr>
      <w:bookmarkEnd w:id="1"/>
    </w:tbl>
    <w:p w14:paraId="2AE6555A" w14:textId="77777777" w:rsidR="004A2BBD" w:rsidRPr="004A2BBD" w:rsidRDefault="004A2BBD" w:rsidP="00AA288B">
      <w:pPr>
        <w:rPr>
          <w:rFonts w:ascii="Arial" w:hAnsi="Arial" w:cs="Arial"/>
          <w:sz w:val="28"/>
          <w:szCs w:val="28"/>
        </w:rPr>
      </w:pPr>
    </w:p>
    <w:p w14:paraId="248422BF" w14:textId="552DB8F3" w:rsidR="00BC65C7" w:rsidRDefault="00C949D3" w:rsidP="00AA288B">
      <w:pPr>
        <w:rPr>
          <w:rFonts w:ascii="Arial" w:hAnsi="Arial" w:cs="Arial"/>
          <w:sz w:val="24"/>
          <w:szCs w:val="24"/>
        </w:rPr>
      </w:pPr>
      <w:r w:rsidRPr="00636795">
        <w:rPr>
          <w:rFonts w:ascii="Arial" w:hAnsi="Arial" w:cs="Arial"/>
          <w:sz w:val="24"/>
          <w:szCs w:val="24"/>
        </w:rPr>
        <w:t>In 2020</w:t>
      </w:r>
      <w:r w:rsidR="00B11E81">
        <w:rPr>
          <w:rFonts w:ascii="Arial" w:hAnsi="Arial" w:cs="Arial"/>
          <w:sz w:val="24"/>
          <w:szCs w:val="24"/>
        </w:rPr>
        <w:t xml:space="preserve"> 100% of children passed the phonics test and we are very pleased to say that in 2021 100% of children passed the test.</w:t>
      </w:r>
    </w:p>
    <w:p w14:paraId="27AE2B08" w14:textId="5A036ABD" w:rsidR="00A42FC5" w:rsidRDefault="0070746B" w:rsidP="00AA288B">
      <w:pPr>
        <w:rPr>
          <w:rFonts w:ascii="Arial" w:hAnsi="Arial" w:cs="Arial"/>
          <w:sz w:val="24"/>
          <w:szCs w:val="24"/>
        </w:rPr>
      </w:pPr>
      <w:r>
        <w:rPr>
          <w:rFonts w:ascii="Arial" w:hAnsi="Arial" w:cs="Arial"/>
          <w:sz w:val="24"/>
          <w:szCs w:val="24"/>
        </w:rPr>
        <w:t xml:space="preserve">A good knowledge and understanding of phonics directly contributes to the children’s reading skills, which aids the children’s progress in all areas of learning.  Our results can be attributed to the hard work and skill of </w:t>
      </w:r>
      <w:r w:rsidR="00B83F61">
        <w:rPr>
          <w:rFonts w:ascii="Arial" w:hAnsi="Arial" w:cs="Arial"/>
          <w:sz w:val="24"/>
          <w:szCs w:val="24"/>
        </w:rPr>
        <w:t xml:space="preserve">our class teachers and teaching assistants, the well organised system that we have at Woburn Lower School for </w:t>
      </w:r>
      <w:r w:rsidR="00B83F61">
        <w:rPr>
          <w:rFonts w:ascii="Arial" w:hAnsi="Arial" w:cs="Arial"/>
          <w:sz w:val="24"/>
          <w:szCs w:val="24"/>
        </w:rPr>
        <w:lastRenderedPageBreak/>
        <w:t>intervention support, the fantastic help and support that we receive from parents and, of course, the hard work and perseverance of our children.</w:t>
      </w:r>
    </w:p>
    <w:p w14:paraId="693CB22F" w14:textId="25D5976D" w:rsidR="00C9571C" w:rsidRPr="007823D5" w:rsidRDefault="004A18E6" w:rsidP="00AA288B">
      <w:pPr>
        <w:rPr>
          <w:rFonts w:ascii="Arial" w:hAnsi="Arial" w:cs="Arial"/>
          <w:sz w:val="24"/>
          <w:szCs w:val="24"/>
        </w:rPr>
      </w:pPr>
      <w:r>
        <w:rPr>
          <w:rFonts w:ascii="Arial" w:hAnsi="Arial" w:cs="Arial"/>
          <w:sz w:val="24"/>
          <w:szCs w:val="24"/>
        </w:rPr>
        <w:t>The National Curriculum uses ‘</w:t>
      </w:r>
      <w:r w:rsidR="00C9571C" w:rsidRPr="007823D5">
        <w:rPr>
          <w:rFonts w:ascii="Arial" w:hAnsi="Arial" w:cs="Arial"/>
          <w:sz w:val="24"/>
          <w:szCs w:val="24"/>
        </w:rPr>
        <w:t>Assessment without levels’ for years 1 to 4.  Children are assessed as working at the expected standard, which we call ‘AT’ or greater depth, which we call ‘GD</w:t>
      </w:r>
      <w:r w:rsidR="007823D5">
        <w:rPr>
          <w:rFonts w:ascii="Arial" w:hAnsi="Arial" w:cs="Arial"/>
          <w:sz w:val="24"/>
          <w:szCs w:val="24"/>
        </w:rPr>
        <w:t>’.</w:t>
      </w:r>
      <w:r>
        <w:rPr>
          <w:rFonts w:ascii="Arial" w:hAnsi="Arial" w:cs="Arial"/>
          <w:sz w:val="24"/>
          <w:szCs w:val="24"/>
        </w:rPr>
        <w:t xml:space="preserve">  AT+ means that the children will reach at least ‘AT’, with some reaching a level of GD.</w:t>
      </w:r>
    </w:p>
    <w:p w14:paraId="5809BF9F" w14:textId="24770FFC" w:rsidR="00C949D3" w:rsidRPr="007823D5" w:rsidRDefault="00C949D3" w:rsidP="00AA288B">
      <w:pPr>
        <w:rPr>
          <w:rFonts w:ascii="Arial" w:hAnsi="Arial" w:cs="Arial"/>
          <w:sz w:val="24"/>
          <w:szCs w:val="24"/>
        </w:rPr>
      </w:pPr>
      <w:r w:rsidRPr="007823D5">
        <w:rPr>
          <w:rFonts w:ascii="Arial" w:hAnsi="Arial" w:cs="Arial"/>
          <w:sz w:val="24"/>
          <w:szCs w:val="24"/>
        </w:rPr>
        <w:t>Year 1 data is not shared with the LA, but the table below shows our own internal data for this year, looking at teacher assessments of where we think the children will be at the end of the year</w:t>
      </w:r>
      <w:r w:rsidR="00B83F61">
        <w:rPr>
          <w:rFonts w:ascii="Arial" w:hAnsi="Arial" w:cs="Arial"/>
          <w:sz w:val="24"/>
          <w:szCs w:val="24"/>
        </w:rPr>
        <w:t xml:space="preserve"> 2022.</w:t>
      </w:r>
    </w:p>
    <w:tbl>
      <w:tblPr>
        <w:tblStyle w:val="TableGrid"/>
        <w:tblW w:w="0" w:type="auto"/>
        <w:tblLook w:val="04A0" w:firstRow="1" w:lastRow="0" w:firstColumn="1" w:lastColumn="0" w:noHBand="0" w:noVBand="1"/>
      </w:tblPr>
      <w:tblGrid>
        <w:gridCol w:w="3005"/>
        <w:gridCol w:w="3005"/>
        <w:gridCol w:w="3006"/>
      </w:tblGrid>
      <w:tr w:rsidR="00C949D3" w:rsidRPr="007823D5" w14:paraId="2B7D5501" w14:textId="77777777" w:rsidTr="00C949D3">
        <w:tc>
          <w:tcPr>
            <w:tcW w:w="3005" w:type="dxa"/>
          </w:tcPr>
          <w:p w14:paraId="2DD5D7F1" w14:textId="3966B4C6" w:rsidR="00C949D3" w:rsidRPr="007823D5" w:rsidRDefault="00C949D3" w:rsidP="00C949D3">
            <w:pPr>
              <w:jc w:val="center"/>
              <w:rPr>
                <w:rFonts w:ascii="Arial" w:hAnsi="Arial" w:cs="Arial"/>
                <w:sz w:val="24"/>
                <w:szCs w:val="24"/>
              </w:rPr>
            </w:pPr>
            <w:bookmarkStart w:id="2" w:name="_Hlk69924235"/>
            <w:r w:rsidRPr="007823D5">
              <w:rPr>
                <w:rFonts w:ascii="Arial" w:hAnsi="Arial" w:cs="Arial"/>
                <w:sz w:val="24"/>
                <w:szCs w:val="24"/>
              </w:rPr>
              <w:t>Reading</w:t>
            </w:r>
          </w:p>
        </w:tc>
        <w:tc>
          <w:tcPr>
            <w:tcW w:w="3005" w:type="dxa"/>
          </w:tcPr>
          <w:p w14:paraId="7FCA03A0" w14:textId="3431E7F9" w:rsidR="00C949D3" w:rsidRPr="007823D5" w:rsidRDefault="00C949D3" w:rsidP="00C949D3">
            <w:pPr>
              <w:jc w:val="center"/>
              <w:rPr>
                <w:rFonts w:ascii="Arial" w:hAnsi="Arial" w:cs="Arial"/>
                <w:sz w:val="24"/>
                <w:szCs w:val="24"/>
              </w:rPr>
            </w:pPr>
            <w:r w:rsidRPr="007823D5">
              <w:rPr>
                <w:rFonts w:ascii="Arial" w:hAnsi="Arial" w:cs="Arial"/>
                <w:sz w:val="24"/>
                <w:szCs w:val="24"/>
              </w:rPr>
              <w:t>Writing</w:t>
            </w:r>
          </w:p>
        </w:tc>
        <w:tc>
          <w:tcPr>
            <w:tcW w:w="3006" w:type="dxa"/>
          </w:tcPr>
          <w:p w14:paraId="03FA117B" w14:textId="1D735CBC" w:rsidR="00C949D3" w:rsidRPr="007823D5" w:rsidRDefault="00C949D3" w:rsidP="00C949D3">
            <w:pPr>
              <w:jc w:val="center"/>
              <w:rPr>
                <w:rFonts w:ascii="Arial" w:hAnsi="Arial" w:cs="Arial"/>
                <w:sz w:val="24"/>
                <w:szCs w:val="24"/>
              </w:rPr>
            </w:pPr>
            <w:r w:rsidRPr="007823D5">
              <w:rPr>
                <w:rFonts w:ascii="Arial" w:hAnsi="Arial" w:cs="Arial"/>
                <w:sz w:val="24"/>
                <w:szCs w:val="24"/>
              </w:rPr>
              <w:t>Maths</w:t>
            </w:r>
          </w:p>
        </w:tc>
      </w:tr>
      <w:tr w:rsidR="00C949D3" w:rsidRPr="007823D5" w14:paraId="631D2407" w14:textId="77777777" w:rsidTr="00C949D3">
        <w:tc>
          <w:tcPr>
            <w:tcW w:w="3005" w:type="dxa"/>
          </w:tcPr>
          <w:p w14:paraId="0232DF7C" w14:textId="556C3C2B" w:rsidR="00C949D3" w:rsidRPr="007823D5" w:rsidRDefault="00C949D3" w:rsidP="00AA288B">
            <w:pPr>
              <w:rPr>
                <w:rFonts w:ascii="Arial" w:hAnsi="Arial" w:cs="Arial"/>
                <w:sz w:val="24"/>
                <w:szCs w:val="24"/>
              </w:rPr>
            </w:pPr>
            <w:r w:rsidRPr="007823D5">
              <w:rPr>
                <w:rFonts w:ascii="Arial" w:hAnsi="Arial" w:cs="Arial"/>
                <w:sz w:val="24"/>
                <w:szCs w:val="24"/>
              </w:rPr>
              <w:t>8</w:t>
            </w:r>
            <w:r w:rsidR="00B83F61">
              <w:rPr>
                <w:rFonts w:ascii="Arial" w:hAnsi="Arial" w:cs="Arial"/>
                <w:sz w:val="24"/>
                <w:szCs w:val="24"/>
              </w:rPr>
              <w:t>0</w:t>
            </w:r>
            <w:r w:rsidRPr="007823D5">
              <w:rPr>
                <w:rFonts w:ascii="Arial" w:hAnsi="Arial" w:cs="Arial"/>
                <w:sz w:val="24"/>
                <w:szCs w:val="24"/>
              </w:rPr>
              <w:t>% are currently expected to reach AT</w:t>
            </w:r>
            <w:r w:rsidR="004A18E6">
              <w:rPr>
                <w:rFonts w:ascii="Arial" w:hAnsi="Arial" w:cs="Arial"/>
                <w:sz w:val="24"/>
                <w:szCs w:val="24"/>
              </w:rPr>
              <w:t>+</w:t>
            </w:r>
          </w:p>
        </w:tc>
        <w:tc>
          <w:tcPr>
            <w:tcW w:w="3005" w:type="dxa"/>
          </w:tcPr>
          <w:p w14:paraId="74B43C89" w14:textId="44769545" w:rsidR="00C949D3" w:rsidRPr="007823D5" w:rsidRDefault="00B83F61" w:rsidP="00AA288B">
            <w:pPr>
              <w:rPr>
                <w:rFonts w:ascii="Arial" w:hAnsi="Arial" w:cs="Arial"/>
                <w:sz w:val="24"/>
                <w:szCs w:val="24"/>
              </w:rPr>
            </w:pPr>
            <w:r>
              <w:rPr>
                <w:rFonts w:ascii="Arial" w:hAnsi="Arial" w:cs="Arial"/>
                <w:sz w:val="24"/>
                <w:szCs w:val="24"/>
              </w:rPr>
              <w:t>80</w:t>
            </w:r>
            <w:r w:rsidR="00C949D3" w:rsidRPr="007823D5">
              <w:rPr>
                <w:rFonts w:ascii="Arial" w:hAnsi="Arial" w:cs="Arial"/>
                <w:sz w:val="24"/>
                <w:szCs w:val="24"/>
              </w:rPr>
              <w:t>% are currently expected to reach AT</w:t>
            </w:r>
            <w:r w:rsidR="004A18E6">
              <w:rPr>
                <w:rFonts w:ascii="Arial" w:hAnsi="Arial" w:cs="Arial"/>
                <w:sz w:val="24"/>
                <w:szCs w:val="24"/>
              </w:rPr>
              <w:t>+</w:t>
            </w:r>
          </w:p>
        </w:tc>
        <w:tc>
          <w:tcPr>
            <w:tcW w:w="3006" w:type="dxa"/>
          </w:tcPr>
          <w:p w14:paraId="41833F38" w14:textId="527C037B" w:rsidR="00C949D3" w:rsidRPr="007823D5" w:rsidRDefault="008801D1" w:rsidP="00AA288B">
            <w:pPr>
              <w:rPr>
                <w:rFonts w:ascii="Arial" w:hAnsi="Arial" w:cs="Arial"/>
                <w:sz w:val="24"/>
                <w:szCs w:val="24"/>
              </w:rPr>
            </w:pPr>
            <w:r>
              <w:rPr>
                <w:rFonts w:ascii="Arial" w:hAnsi="Arial" w:cs="Arial"/>
                <w:sz w:val="24"/>
                <w:szCs w:val="24"/>
              </w:rPr>
              <w:t xml:space="preserve">80% </w:t>
            </w:r>
            <w:r w:rsidR="00C949D3" w:rsidRPr="007823D5">
              <w:rPr>
                <w:rFonts w:ascii="Arial" w:hAnsi="Arial" w:cs="Arial"/>
                <w:sz w:val="24"/>
                <w:szCs w:val="24"/>
              </w:rPr>
              <w:t>are currently expected to reach AT</w:t>
            </w:r>
            <w:r w:rsidR="004A18E6">
              <w:rPr>
                <w:rFonts w:ascii="Arial" w:hAnsi="Arial" w:cs="Arial"/>
                <w:sz w:val="24"/>
                <w:szCs w:val="24"/>
              </w:rPr>
              <w:t>+</w:t>
            </w:r>
          </w:p>
        </w:tc>
      </w:tr>
      <w:bookmarkEnd w:id="2"/>
    </w:tbl>
    <w:p w14:paraId="54CE7C21" w14:textId="77777777" w:rsidR="00BC65C7" w:rsidRDefault="00BC65C7" w:rsidP="00AA288B">
      <w:pPr>
        <w:rPr>
          <w:rFonts w:ascii="Arial" w:hAnsi="Arial" w:cs="Arial"/>
          <w:b/>
          <w:bCs/>
          <w:sz w:val="24"/>
          <w:szCs w:val="24"/>
          <w:u w:val="single"/>
        </w:rPr>
      </w:pPr>
    </w:p>
    <w:p w14:paraId="0C473F18" w14:textId="6A6F1C21" w:rsidR="00C9571C" w:rsidRPr="00AC2F62" w:rsidRDefault="00C9571C" w:rsidP="00AA288B">
      <w:pPr>
        <w:rPr>
          <w:rFonts w:ascii="Arial" w:hAnsi="Arial" w:cs="Arial"/>
          <w:b/>
          <w:bCs/>
          <w:sz w:val="24"/>
          <w:szCs w:val="24"/>
          <w:u w:val="single"/>
        </w:rPr>
      </w:pPr>
      <w:r w:rsidRPr="00AC2F62">
        <w:rPr>
          <w:rFonts w:ascii="Arial" w:hAnsi="Arial" w:cs="Arial"/>
          <w:b/>
          <w:bCs/>
          <w:sz w:val="24"/>
          <w:szCs w:val="24"/>
          <w:u w:val="single"/>
        </w:rPr>
        <w:t>Year 2</w:t>
      </w:r>
    </w:p>
    <w:p w14:paraId="261782CA" w14:textId="2B48D919" w:rsidR="00CB6A34" w:rsidRPr="00AC2F62" w:rsidRDefault="00C9571C" w:rsidP="00C9571C">
      <w:pPr>
        <w:rPr>
          <w:rFonts w:ascii="Arial" w:hAnsi="Arial" w:cs="Arial"/>
          <w:sz w:val="24"/>
          <w:szCs w:val="24"/>
        </w:rPr>
      </w:pPr>
      <w:r w:rsidRPr="00AC2F62">
        <w:rPr>
          <w:rFonts w:ascii="Arial" w:hAnsi="Arial" w:cs="Arial"/>
          <w:sz w:val="24"/>
          <w:szCs w:val="24"/>
        </w:rPr>
        <w:t>This table shows the percentage of children assessed as AT and GD combined</w:t>
      </w:r>
      <w:r w:rsidR="00A27AB4" w:rsidRPr="00AC2F62">
        <w:rPr>
          <w:rFonts w:ascii="Arial" w:hAnsi="Arial" w:cs="Arial"/>
          <w:sz w:val="24"/>
          <w:szCs w:val="24"/>
        </w:rPr>
        <w:t xml:space="preserve"> and compares with national results</w:t>
      </w:r>
    </w:p>
    <w:tbl>
      <w:tblPr>
        <w:tblStyle w:val="TableGrid"/>
        <w:tblW w:w="0" w:type="auto"/>
        <w:tblLook w:val="04A0" w:firstRow="1" w:lastRow="0" w:firstColumn="1" w:lastColumn="0" w:noHBand="0" w:noVBand="1"/>
      </w:tblPr>
      <w:tblGrid>
        <w:gridCol w:w="1696"/>
        <w:gridCol w:w="1370"/>
        <w:gridCol w:w="48"/>
        <w:gridCol w:w="1322"/>
        <w:gridCol w:w="95"/>
        <w:gridCol w:w="1276"/>
      </w:tblGrid>
      <w:tr w:rsidR="00CB6A34" w:rsidRPr="00AC2F62" w14:paraId="64635757" w14:textId="77777777" w:rsidTr="008A4527">
        <w:tc>
          <w:tcPr>
            <w:tcW w:w="5807" w:type="dxa"/>
            <w:gridSpan w:val="6"/>
          </w:tcPr>
          <w:p w14:paraId="21D430DD" w14:textId="64AEB6B0" w:rsidR="00CB6A34" w:rsidRPr="00AC2F62" w:rsidRDefault="00CB6A34" w:rsidP="00CB6A34">
            <w:pPr>
              <w:jc w:val="center"/>
              <w:rPr>
                <w:rFonts w:ascii="Arial" w:hAnsi="Arial" w:cs="Arial"/>
                <w:sz w:val="24"/>
                <w:szCs w:val="24"/>
              </w:rPr>
            </w:pPr>
            <w:r w:rsidRPr="00AC2F62">
              <w:rPr>
                <w:rFonts w:ascii="Arial" w:hAnsi="Arial" w:cs="Arial"/>
                <w:sz w:val="24"/>
                <w:szCs w:val="24"/>
              </w:rPr>
              <w:t>Reading</w:t>
            </w:r>
          </w:p>
        </w:tc>
      </w:tr>
      <w:tr w:rsidR="00C9571C" w:rsidRPr="00AC2F62" w14:paraId="7602B7A9" w14:textId="77777777" w:rsidTr="008A4527">
        <w:tc>
          <w:tcPr>
            <w:tcW w:w="5807" w:type="dxa"/>
            <w:gridSpan w:val="6"/>
          </w:tcPr>
          <w:p w14:paraId="450543B1" w14:textId="77777777" w:rsidR="00C9571C" w:rsidRPr="00AC2F62" w:rsidRDefault="00C9571C" w:rsidP="008A4527">
            <w:pPr>
              <w:jc w:val="center"/>
              <w:rPr>
                <w:rFonts w:ascii="Arial" w:hAnsi="Arial" w:cs="Arial"/>
                <w:sz w:val="24"/>
                <w:szCs w:val="24"/>
              </w:rPr>
            </w:pPr>
            <w:r w:rsidRPr="00AC2F62">
              <w:rPr>
                <w:rFonts w:ascii="Arial" w:hAnsi="Arial" w:cs="Arial"/>
                <w:sz w:val="24"/>
                <w:szCs w:val="24"/>
              </w:rPr>
              <w:t>Academic year ending 2017</w:t>
            </w:r>
          </w:p>
        </w:tc>
      </w:tr>
      <w:tr w:rsidR="00C9571C" w:rsidRPr="00AC2F62" w14:paraId="38EE15F5" w14:textId="77777777" w:rsidTr="008A4527">
        <w:tc>
          <w:tcPr>
            <w:tcW w:w="1696" w:type="dxa"/>
          </w:tcPr>
          <w:p w14:paraId="614CD0D8" w14:textId="77777777" w:rsidR="00C9571C" w:rsidRPr="00AC2F62" w:rsidRDefault="00C9571C" w:rsidP="008A4527">
            <w:pPr>
              <w:rPr>
                <w:rFonts w:ascii="Arial" w:hAnsi="Arial" w:cs="Arial"/>
                <w:sz w:val="24"/>
                <w:szCs w:val="24"/>
              </w:rPr>
            </w:pPr>
            <w:r w:rsidRPr="00AC2F62">
              <w:rPr>
                <w:rFonts w:ascii="Arial" w:hAnsi="Arial" w:cs="Arial"/>
                <w:sz w:val="24"/>
                <w:szCs w:val="24"/>
              </w:rPr>
              <w:t>Woburn</w:t>
            </w:r>
          </w:p>
        </w:tc>
        <w:tc>
          <w:tcPr>
            <w:tcW w:w="1418" w:type="dxa"/>
            <w:gridSpan w:val="2"/>
          </w:tcPr>
          <w:p w14:paraId="5AF4D173" w14:textId="77777777" w:rsidR="00C9571C" w:rsidRPr="00AC2F62" w:rsidRDefault="00C9571C" w:rsidP="008A4527">
            <w:pPr>
              <w:rPr>
                <w:rFonts w:ascii="Arial" w:hAnsi="Arial" w:cs="Arial"/>
                <w:sz w:val="24"/>
                <w:szCs w:val="24"/>
              </w:rPr>
            </w:pPr>
            <w:r w:rsidRPr="00AC2F62">
              <w:rPr>
                <w:rFonts w:ascii="Arial" w:hAnsi="Arial" w:cs="Arial"/>
                <w:sz w:val="24"/>
                <w:szCs w:val="24"/>
              </w:rPr>
              <w:t>92%</w:t>
            </w:r>
          </w:p>
        </w:tc>
        <w:tc>
          <w:tcPr>
            <w:tcW w:w="1417" w:type="dxa"/>
            <w:gridSpan w:val="2"/>
          </w:tcPr>
          <w:p w14:paraId="7D140097" w14:textId="77777777" w:rsidR="00C9571C" w:rsidRPr="00AC2F62" w:rsidRDefault="00C9571C" w:rsidP="008A4527">
            <w:pPr>
              <w:rPr>
                <w:rFonts w:ascii="Arial" w:hAnsi="Arial" w:cs="Arial"/>
                <w:sz w:val="24"/>
                <w:szCs w:val="24"/>
              </w:rPr>
            </w:pPr>
            <w:r w:rsidRPr="00AC2F62">
              <w:rPr>
                <w:rFonts w:ascii="Arial" w:hAnsi="Arial" w:cs="Arial"/>
                <w:sz w:val="24"/>
                <w:szCs w:val="24"/>
              </w:rPr>
              <w:t>National</w:t>
            </w:r>
          </w:p>
        </w:tc>
        <w:tc>
          <w:tcPr>
            <w:tcW w:w="1276" w:type="dxa"/>
          </w:tcPr>
          <w:p w14:paraId="03679C91" w14:textId="35431DF7" w:rsidR="00C9571C" w:rsidRPr="00AC2F62" w:rsidRDefault="00C9571C" w:rsidP="008A4527">
            <w:pPr>
              <w:rPr>
                <w:rFonts w:ascii="Arial" w:hAnsi="Arial" w:cs="Arial"/>
                <w:sz w:val="24"/>
                <w:szCs w:val="24"/>
              </w:rPr>
            </w:pPr>
            <w:r w:rsidRPr="00AC2F62">
              <w:rPr>
                <w:rFonts w:ascii="Arial" w:hAnsi="Arial" w:cs="Arial"/>
                <w:sz w:val="24"/>
                <w:szCs w:val="24"/>
              </w:rPr>
              <w:t>7</w:t>
            </w:r>
            <w:r w:rsidR="00A27AB4" w:rsidRPr="00AC2F62">
              <w:rPr>
                <w:rFonts w:ascii="Arial" w:hAnsi="Arial" w:cs="Arial"/>
                <w:sz w:val="24"/>
                <w:szCs w:val="24"/>
              </w:rPr>
              <w:t>6</w:t>
            </w:r>
            <w:r w:rsidRPr="00AC2F62">
              <w:rPr>
                <w:rFonts w:ascii="Arial" w:hAnsi="Arial" w:cs="Arial"/>
                <w:sz w:val="24"/>
                <w:szCs w:val="24"/>
              </w:rPr>
              <w:t>%</w:t>
            </w:r>
          </w:p>
        </w:tc>
      </w:tr>
      <w:tr w:rsidR="00C9571C" w:rsidRPr="00AC2F62" w14:paraId="78C7B69D" w14:textId="77777777" w:rsidTr="008A4527">
        <w:tc>
          <w:tcPr>
            <w:tcW w:w="5807" w:type="dxa"/>
            <w:gridSpan w:val="6"/>
          </w:tcPr>
          <w:p w14:paraId="20CD2316" w14:textId="77777777" w:rsidR="00C9571C" w:rsidRPr="00AC2F62" w:rsidRDefault="00C9571C" w:rsidP="008A4527">
            <w:pPr>
              <w:jc w:val="center"/>
              <w:rPr>
                <w:rFonts w:ascii="Arial" w:hAnsi="Arial" w:cs="Arial"/>
                <w:sz w:val="24"/>
                <w:szCs w:val="24"/>
              </w:rPr>
            </w:pPr>
            <w:r w:rsidRPr="00AC2F62">
              <w:rPr>
                <w:rFonts w:ascii="Arial" w:hAnsi="Arial" w:cs="Arial"/>
                <w:sz w:val="24"/>
                <w:szCs w:val="24"/>
              </w:rPr>
              <w:t>Academic year ending 2018</w:t>
            </w:r>
          </w:p>
        </w:tc>
      </w:tr>
      <w:tr w:rsidR="00C9571C" w:rsidRPr="00AC2F62" w14:paraId="66A247A7" w14:textId="77777777" w:rsidTr="008A4527">
        <w:tc>
          <w:tcPr>
            <w:tcW w:w="1696" w:type="dxa"/>
          </w:tcPr>
          <w:p w14:paraId="20B5AB02" w14:textId="77777777" w:rsidR="00C9571C" w:rsidRPr="00AC2F62" w:rsidRDefault="00C9571C" w:rsidP="008A4527">
            <w:pPr>
              <w:rPr>
                <w:rFonts w:ascii="Arial" w:hAnsi="Arial" w:cs="Arial"/>
                <w:sz w:val="24"/>
                <w:szCs w:val="24"/>
              </w:rPr>
            </w:pPr>
            <w:r w:rsidRPr="00AC2F62">
              <w:rPr>
                <w:rFonts w:ascii="Arial" w:hAnsi="Arial" w:cs="Arial"/>
                <w:sz w:val="24"/>
                <w:szCs w:val="24"/>
              </w:rPr>
              <w:t>Woburn</w:t>
            </w:r>
          </w:p>
        </w:tc>
        <w:tc>
          <w:tcPr>
            <w:tcW w:w="1370" w:type="dxa"/>
          </w:tcPr>
          <w:p w14:paraId="746E3CDF" w14:textId="097316F6" w:rsidR="00C9571C" w:rsidRPr="00AC2F62" w:rsidRDefault="00A27AB4" w:rsidP="008A4527">
            <w:pPr>
              <w:rPr>
                <w:rFonts w:ascii="Arial" w:hAnsi="Arial" w:cs="Arial"/>
                <w:sz w:val="24"/>
                <w:szCs w:val="24"/>
              </w:rPr>
            </w:pPr>
            <w:r w:rsidRPr="00AC2F62">
              <w:rPr>
                <w:rFonts w:ascii="Arial" w:hAnsi="Arial" w:cs="Arial"/>
                <w:sz w:val="24"/>
                <w:szCs w:val="24"/>
              </w:rPr>
              <w:t>83</w:t>
            </w:r>
            <w:r w:rsidR="00C9571C" w:rsidRPr="00AC2F62">
              <w:rPr>
                <w:rFonts w:ascii="Arial" w:hAnsi="Arial" w:cs="Arial"/>
                <w:sz w:val="24"/>
                <w:szCs w:val="24"/>
              </w:rPr>
              <w:t>%</w:t>
            </w:r>
          </w:p>
        </w:tc>
        <w:tc>
          <w:tcPr>
            <w:tcW w:w="1370" w:type="dxa"/>
            <w:gridSpan w:val="2"/>
          </w:tcPr>
          <w:p w14:paraId="44222C59" w14:textId="77777777" w:rsidR="00C9571C" w:rsidRPr="00AC2F62" w:rsidRDefault="00C9571C" w:rsidP="008A4527">
            <w:pPr>
              <w:rPr>
                <w:rFonts w:ascii="Arial" w:hAnsi="Arial" w:cs="Arial"/>
                <w:sz w:val="24"/>
                <w:szCs w:val="24"/>
              </w:rPr>
            </w:pPr>
            <w:r w:rsidRPr="00AC2F62">
              <w:rPr>
                <w:rFonts w:ascii="Arial" w:hAnsi="Arial" w:cs="Arial"/>
                <w:sz w:val="24"/>
                <w:szCs w:val="24"/>
              </w:rPr>
              <w:t>National</w:t>
            </w:r>
          </w:p>
        </w:tc>
        <w:tc>
          <w:tcPr>
            <w:tcW w:w="1371" w:type="dxa"/>
            <w:gridSpan w:val="2"/>
          </w:tcPr>
          <w:p w14:paraId="6E0C3D8D" w14:textId="263F6E16" w:rsidR="00C9571C" w:rsidRPr="00AC2F62" w:rsidRDefault="00C9571C" w:rsidP="008A4527">
            <w:pPr>
              <w:rPr>
                <w:rFonts w:ascii="Arial" w:hAnsi="Arial" w:cs="Arial"/>
                <w:sz w:val="24"/>
                <w:szCs w:val="24"/>
              </w:rPr>
            </w:pPr>
            <w:r w:rsidRPr="00AC2F62">
              <w:rPr>
                <w:rFonts w:ascii="Arial" w:hAnsi="Arial" w:cs="Arial"/>
                <w:sz w:val="24"/>
                <w:szCs w:val="24"/>
              </w:rPr>
              <w:t>7</w:t>
            </w:r>
            <w:r w:rsidR="00A27AB4" w:rsidRPr="00AC2F62">
              <w:rPr>
                <w:rFonts w:ascii="Arial" w:hAnsi="Arial" w:cs="Arial"/>
                <w:sz w:val="24"/>
                <w:szCs w:val="24"/>
              </w:rPr>
              <w:t>5</w:t>
            </w:r>
            <w:r w:rsidRPr="00AC2F62">
              <w:rPr>
                <w:rFonts w:ascii="Arial" w:hAnsi="Arial" w:cs="Arial"/>
                <w:sz w:val="24"/>
                <w:szCs w:val="24"/>
              </w:rPr>
              <w:t>%</w:t>
            </w:r>
          </w:p>
        </w:tc>
      </w:tr>
      <w:tr w:rsidR="00C9571C" w:rsidRPr="00AC2F62" w14:paraId="745EE73D" w14:textId="77777777" w:rsidTr="008A4527">
        <w:tc>
          <w:tcPr>
            <w:tcW w:w="5807" w:type="dxa"/>
            <w:gridSpan w:val="6"/>
          </w:tcPr>
          <w:p w14:paraId="7AA3AE33" w14:textId="77777777" w:rsidR="00C9571C" w:rsidRPr="00AC2F62" w:rsidRDefault="00C9571C" w:rsidP="008A4527">
            <w:pPr>
              <w:jc w:val="center"/>
              <w:rPr>
                <w:rFonts w:ascii="Arial" w:hAnsi="Arial" w:cs="Arial"/>
                <w:sz w:val="24"/>
                <w:szCs w:val="24"/>
              </w:rPr>
            </w:pPr>
            <w:r w:rsidRPr="00AC2F62">
              <w:rPr>
                <w:rFonts w:ascii="Arial" w:hAnsi="Arial" w:cs="Arial"/>
                <w:sz w:val="24"/>
                <w:szCs w:val="24"/>
              </w:rPr>
              <w:t>Academic year ending 2019</w:t>
            </w:r>
          </w:p>
        </w:tc>
      </w:tr>
      <w:tr w:rsidR="00C9571C" w:rsidRPr="00AC2F62" w14:paraId="2171D656" w14:textId="77777777" w:rsidTr="008A4527">
        <w:tc>
          <w:tcPr>
            <w:tcW w:w="1696" w:type="dxa"/>
          </w:tcPr>
          <w:p w14:paraId="77DA1428" w14:textId="77777777" w:rsidR="00C9571C" w:rsidRPr="00AC2F62" w:rsidRDefault="00C9571C" w:rsidP="008A4527">
            <w:pPr>
              <w:rPr>
                <w:rFonts w:ascii="Arial" w:hAnsi="Arial" w:cs="Arial"/>
                <w:sz w:val="24"/>
                <w:szCs w:val="24"/>
              </w:rPr>
            </w:pPr>
            <w:r w:rsidRPr="00AC2F62">
              <w:rPr>
                <w:rFonts w:ascii="Arial" w:hAnsi="Arial" w:cs="Arial"/>
                <w:sz w:val="24"/>
                <w:szCs w:val="24"/>
              </w:rPr>
              <w:t>Woburn</w:t>
            </w:r>
          </w:p>
        </w:tc>
        <w:tc>
          <w:tcPr>
            <w:tcW w:w="1370" w:type="dxa"/>
          </w:tcPr>
          <w:p w14:paraId="04442C42" w14:textId="77777777" w:rsidR="00C9571C" w:rsidRPr="00AC2F62" w:rsidRDefault="00C9571C" w:rsidP="008A4527">
            <w:pPr>
              <w:rPr>
                <w:rFonts w:ascii="Arial" w:hAnsi="Arial" w:cs="Arial"/>
                <w:sz w:val="24"/>
                <w:szCs w:val="24"/>
              </w:rPr>
            </w:pPr>
            <w:r w:rsidRPr="00AC2F62">
              <w:rPr>
                <w:rFonts w:ascii="Arial" w:hAnsi="Arial" w:cs="Arial"/>
                <w:sz w:val="24"/>
                <w:szCs w:val="24"/>
              </w:rPr>
              <w:t>91%</w:t>
            </w:r>
          </w:p>
        </w:tc>
        <w:tc>
          <w:tcPr>
            <w:tcW w:w="1370" w:type="dxa"/>
            <w:gridSpan w:val="2"/>
          </w:tcPr>
          <w:p w14:paraId="46629ED7" w14:textId="77777777" w:rsidR="00C9571C" w:rsidRPr="00AC2F62" w:rsidRDefault="00C9571C" w:rsidP="008A4527">
            <w:pPr>
              <w:rPr>
                <w:rFonts w:ascii="Arial" w:hAnsi="Arial" w:cs="Arial"/>
                <w:sz w:val="24"/>
                <w:szCs w:val="24"/>
              </w:rPr>
            </w:pPr>
            <w:r w:rsidRPr="00AC2F62">
              <w:rPr>
                <w:rFonts w:ascii="Arial" w:hAnsi="Arial" w:cs="Arial"/>
                <w:sz w:val="24"/>
                <w:szCs w:val="24"/>
              </w:rPr>
              <w:t>National</w:t>
            </w:r>
          </w:p>
        </w:tc>
        <w:tc>
          <w:tcPr>
            <w:tcW w:w="1371" w:type="dxa"/>
            <w:gridSpan w:val="2"/>
          </w:tcPr>
          <w:p w14:paraId="50748727" w14:textId="77777777" w:rsidR="00C9571C" w:rsidRPr="00AC2F62" w:rsidRDefault="00C9571C" w:rsidP="008A4527">
            <w:pPr>
              <w:rPr>
                <w:rFonts w:ascii="Arial" w:hAnsi="Arial" w:cs="Arial"/>
                <w:sz w:val="24"/>
                <w:szCs w:val="24"/>
              </w:rPr>
            </w:pPr>
            <w:r w:rsidRPr="00AC2F62">
              <w:rPr>
                <w:rFonts w:ascii="Arial" w:hAnsi="Arial" w:cs="Arial"/>
                <w:sz w:val="24"/>
                <w:szCs w:val="24"/>
              </w:rPr>
              <w:t>No figures to compare to</w:t>
            </w:r>
          </w:p>
        </w:tc>
      </w:tr>
    </w:tbl>
    <w:p w14:paraId="6FD4775C" w14:textId="1DA35F46" w:rsidR="00C9571C" w:rsidRPr="004D0482" w:rsidRDefault="00C9571C" w:rsidP="00AA288B">
      <w:pPr>
        <w:rPr>
          <w:rFonts w:ascii="Arial" w:hAnsi="Arial" w:cs="Arial"/>
          <w:sz w:val="24"/>
          <w:szCs w:val="24"/>
        </w:rPr>
      </w:pPr>
    </w:p>
    <w:tbl>
      <w:tblPr>
        <w:tblStyle w:val="TableGrid"/>
        <w:tblW w:w="0" w:type="auto"/>
        <w:tblLook w:val="04A0" w:firstRow="1" w:lastRow="0" w:firstColumn="1" w:lastColumn="0" w:noHBand="0" w:noVBand="1"/>
      </w:tblPr>
      <w:tblGrid>
        <w:gridCol w:w="1696"/>
        <w:gridCol w:w="1370"/>
        <w:gridCol w:w="48"/>
        <w:gridCol w:w="1322"/>
        <w:gridCol w:w="95"/>
        <w:gridCol w:w="1276"/>
      </w:tblGrid>
      <w:tr w:rsidR="00CB6A34" w:rsidRPr="004D0482" w14:paraId="49582B14" w14:textId="77777777" w:rsidTr="00EC0D0B">
        <w:tc>
          <w:tcPr>
            <w:tcW w:w="5807" w:type="dxa"/>
            <w:gridSpan w:val="6"/>
          </w:tcPr>
          <w:p w14:paraId="69F3CEFA" w14:textId="0F67ADCE" w:rsidR="00CB6A34" w:rsidRPr="004D0482" w:rsidRDefault="00CB6A34" w:rsidP="00EC0D0B">
            <w:pPr>
              <w:jc w:val="center"/>
              <w:rPr>
                <w:rFonts w:ascii="Arial" w:hAnsi="Arial" w:cs="Arial"/>
                <w:sz w:val="24"/>
                <w:szCs w:val="24"/>
              </w:rPr>
            </w:pPr>
            <w:r w:rsidRPr="004D0482">
              <w:rPr>
                <w:rFonts w:ascii="Arial" w:hAnsi="Arial" w:cs="Arial"/>
                <w:sz w:val="24"/>
                <w:szCs w:val="24"/>
              </w:rPr>
              <w:t>Writing</w:t>
            </w:r>
          </w:p>
        </w:tc>
      </w:tr>
      <w:tr w:rsidR="00CB6A34" w:rsidRPr="004D0482" w14:paraId="3A3E7EF4" w14:textId="77777777" w:rsidTr="00EC0D0B">
        <w:tc>
          <w:tcPr>
            <w:tcW w:w="5807" w:type="dxa"/>
            <w:gridSpan w:val="6"/>
          </w:tcPr>
          <w:p w14:paraId="26342A10" w14:textId="77777777" w:rsidR="00CB6A34" w:rsidRPr="004D0482" w:rsidRDefault="00CB6A34" w:rsidP="00EC0D0B">
            <w:pPr>
              <w:jc w:val="center"/>
              <w:rPr>
                <w:rFonts w:ascii="Arial" w:hAnsi="Arial" w:cs="Arial"/>
                <w:sz w:val="24"/>
                <w:szCs w:val="24"/>
              </w:rPr>
            </w:pPr>
            <w:r w:rsidRPr="004D0482">
              <w:rPr>
                <w:rFonts w:ascii="Arial" w:hAnsi="Arial" w:cs="Arial"/>
                <w:sz w:val="24"/>
                <w:szCs w:val="24"/>
              </w:rPr>
              <w:t>Academic year ending 2017</w:t>
            </w:r>
          </w:p>
        </w:tc>
      </w:tr>
      <w:tr w:rsidR="00CB6A34" w:rsidRPr="004D0482" w14:paraId="089137FB" w14:textId="77777777" w:rsidTr="00EC0D0B">
        <w:tc>
          <w:tcPr>
            <w:tcW w:w="1696" w:type="dxa"/>
          </w:tcPr>
          <w:p w14:paraId="0A993A00" w14:textId="77777777" w:rsidR="00CB6A34" w:rsidRPr="004D0482" w:rsidRDefault="00CB6A34" w:rsidP="00EC0D0B">
            <w:pPr>
              <w:rPr>
                <w:rFonts w:ascii="Arial" w:hAnsi="Arial" w:cs="Arial"/>
                <w:sz w:val="24"/>
                <w:szCs w:val="24"/>
              </w:rPr>
            </w:pPr>
            <w:r w:rsidRPr="004D0482">
              <w:rPr>
                <w:rFonts w:ascii="Arial" w:hAnsi="Arial" w:cs="Arial"/>
                <w:sz w:val="24"/>
                <w:szCs w:val="24"/>
              </w:rPr>
              <w:t>Woburn</w:t>
            </w:r>
          </w:p>
        </w:tc>
        <w:tc>
          <w:tcPr>
            <w:tcW w:w="1418" w:type="dxa"/>
            <w:gridSpan w:val="2"/>
          </w:tcPr>
          <w:p w14:paraId="3352BFEF" w14:textId="77777777" w:rsidR="00CB6A34" w:rsidRPr="004D0482" w:rsidRDefault="00CB6A34" w:rsidP="00EC0D0B">
            <w:pPr>
              <w:rPr>
                <w:rFonts w:ascii="Arial" w:hAnsi="Arial" w:cs="Arial"/>
                <w:sz w:val="24"/>
                <w:szCs w:val="24"/>
              </w:rPr>
            </w:pPr>
            <w:r w:rsidRPr="004D0482">
              <w:rPr>
                <w:rFonts w:ascii="Arial" w:hAnsi="Arial" w:cs="Arial"/>
                <w:sz w:val="24"/>
                <w:szCs w:val="24"/>
              </w:rPr>
              <w:t>92%</w:t>
            </w:r>
          </w:p>
        </w:tc>
        <w:tc>
          <w:tcPr>
            <w:tcW w:w="1417" w:type="dxa"/>
            <w:gridSpan w:val="2"/>
          </w:tcPr>
          <w:p w14:paraId="0899F491" w14:textId="77777777" w:rsidR="00CB6A34" w:rsidRPr="004D0482" w:rsidRDefault="00CB6A34" w:rsidP="00EC0D0B">
            <w:pPr>
              <w:rPr>
                <w:rFonts w:ascii="Arial" w:hAnsi="Arial" w:cs="Arial"/>
                <w:sz w:val="24"/>
                <w:szCs w:val="24"/>
              </w:rPr>
            </w:pPr>
            <w:r w:rsidRPr="004D0482">
              <w:rPr>
                <w:rFonts w:ascii="Arial" w:hAnsi="Arial" w:cs="Arial"/>
                <w:sz w:val="24"/>
                <w:szCs w:val="24"/>
              </w:rPr>
              <w:t>National</w:t>
            </w:r>
          </w:p>
        </w:tc>
        <w:tc>
          <w:tcPr>
            <w:tcW w:w="1276" w:type="dxa"/>
          </w:tcPr>
          <w:p w14:paraId="15480FC2" w14:textId="58B13700" w:rsidR="00CB6A34" w:rsidRPr="004D0482" w:rsidRDefault="00CB6A34" w:rsidP="00EC0D0B">
            <w:pPr>
              <w:rPr>
                <w:rFonts w:ascii="Arial" w:hAnsi="Arial" w:cs="Arial"/>
                <w:sz w:val="24"/>
                <w:szCs w:val="24"/>
              </w:rPr>
            </w:pPr>
            <w:r w:rsidRPr="004D0482">
              <w:rPr>
                <w:rFonts w:ascii="Arial" w:hAnsi="Arial" w:cs="Arial"/>
                <w:sz w:val="24"/>
                <w:szCs w:val="24"/>
              </w:rPr>
              <w:t>68%</w:t>
            </w:r>
          </w:p>
        </w:tc>
      </w:tr>
      <w:tr w:rsidR="00CB6A34" w:rsidRPr="004D0482" w14:paraId="6F5F07DF" w14:textId="77777777" w:rsidTr="00EC0D0B">
        <w:tc>
          <w:tcPr>
            <w:tcW w:w="5807" w:type="dxa"/>
            <w:gridSpan w:val="6"/>
          </w:tcPr>
          <w:p w14:paraId="461D5BFE" w14:textId="77777777" w:rsidR="00CB6A34" w:rsidRPr="004D0482" w:rsidRDefault="00CB6A34" w:rsidP="00EC0D0B">
            <w:pPr>
              <w:jc w:val="center"/>
              <w:rPr>
                <w:rFonts w:ascii="Arial" w:hAnsi="Arial" w:cs="Arial"/>
                <w:sz w:val="24"/>
                <w:szCs w:val="24"/>
              </w:rPr>
            </w:pPr>
            <w:r w:rsidRPr="004D0482">
              <w:rPr>
                <w:rFonts w:ascii="Arial" w:hAnsi="Arial" w:cs="Arial"/>
                <w:sz w:val="24"/>
                <w:szCs w:val="24"/>
              </w:rPr>
              <w:t>Academic year ending 2018</w:t>
            </w:r>
          </w:p>
        </w:tc>
      </w:tr>
      <w:tr w:rsidR="00CB6A34" w:rsidRPr="004D0482" w14:paraId="1FEDADB3" w14:textId="77777777" w:rsidTr="00EC0D0B">
        <w:tc>
          <w:tcPr>
            <w:tcW w:w="1696" w:type="dxa"/>
          </w:tcPr>
          <w:p w14:paraId="2BBDE5BB" w14:textId="77777777" w:rsidR="00CB6A34" w:rsidRPr="004D0482" w:rsidRDefault="00CB6A34" w:rsidP="00EC0D0B">
            <w:pPr>
              <w:rPr>
                <w:rFonts w:ascii="Arial" w:hAnsi="Arial" w:cs="Arial"/>
                <w:sz w:val="24"/>
                <w:szCs w:val="24"/>
              </w:rPr>
            </w:pPr>
            <w:r w:rsidRPr="004D0482">
              <w:rPr>
                <w:rFonts w:ascii="Arial" w:hAnsi="Arial" w:cs="Arial"/>
                <w:sz w:val="24"/>
                <w:szCs w:val="24"/>
              </w:rPr>
              <w:t>Woburn</w:t>
            </w:r>
          </w:p>
        </w:tc>
        <w:tc>
          <w:tcPr>
            <w:tcW w:w="1370" w:type="dxa"/>
          </w:tcPr>
          <w:p w14:paraId="2F230A2E" w14:textId="6F49C04B" w:rsidR="00CB6A34" w:rsidRPr="004D0482" w:rsidRDefault="00CB6A34" w:rsidP="00EC0D0B">
            <w:pPr>
              <w:rPr>
                <w:rFonts w:ascii="Arial" w:hAnsi="Arial" w:cs="Arial"/>
                <w:sz w:val="24"/>
                <w:szCs w:val="24"/>
              </w:rPr>
            </w:pPr>
            <w:r w:rsidRPr="004D0482">
              <w:rPr>
                <w:rFonts w:ascii="Arial" w:hAnsi="Arial" w:cs="Arial"/>
                <w:sz w:val="24"/>
                <w:szCs w:val="24"/>
              </w:rPr>
              <w:t>92%</w:t>
            </w:r>
          </w:p>
        </w:tc>
        <w:tc>
          <w:tcPr>
            <w:tcW w:w="1370" w:type="dxa"/>
            <w:gridSpan w:val="2"/>
          </w:tcPr>
          <w:p w14:paraId="6E4A58FB" w14:textId="77777777" w:rsidR="00CB6A34" w:rsidRPr="004D0482" w:rsidRDefault="00CB6A34" w:rsidP="00EC0D0B">
            <w:pPr>
              <w:rPr>
                <w:rFonts w:ascii="Arial" w:hAnsi="Arial" w:cs="Arial"/>
                <w:sz w:val="24"/>
                <w:szCs w:val="24"/>
              </w:rPr>
            </w:pPr>
            <w:r w:rsidRPr="004D0482">
              <w:rPr>
                <w:rFonts w:ascii="Arial" w:hAnsi="Arial" w:cs="Arial"/>
                <w:sz w:val="24"/>
                <w:szCs w:val="24"/>
              </w:rPr>
              <w:t>National</w:t>
            </w:r>
          </w:p>
        </w:tc>
        <w:tc>
          <w:tcPr>
            <w:tcW w:w="1371" w:type="dxa"/>
            <w:gridSpan w:val="2"/>
          </w:tcPr>
          <w:p w14:paraId="35447FF5" w14:textId="2196D6CE" w:rsidR="00CB6A34" w:rsidRPr="004D0482" w:rsidRDefault="00CB6A34" w:rsidP="00EC0D0B">
            <w:pPr>
              <w:rPr>
                <w:rFonts w:ascii="Arial" w:hAnsi="Arial" w:cs="Arial"/>
                <w:sz w:val="24"/>
                <w:szCs w:val="24"/>
              </w:rPr>
            </w:pPr>
            <w:r w:rsidRPr="004D0482">
              <w:rPr>
                <w:rFonts w:ascii="Arial" w:hAnsi="Arial" w:cs="Arial"/>
                <w:sz w:val="24"/>
                <w:szCs w:val="24"/>
              </w:rPr>
              <w:t>7</w:t>
            </w:r>
            <w:r w:rsidR="00E105E1" w:rsidRPr="004D0482">
              <w:rPr>
                <w:rFonts w:ascii="Arial" w:hAnsi="Arial" w:cs="Arial"/>
                <w:sz w:val="24"/>
                <w:szCs w:val="24"/>
              </w:rPr>
              <w:t>0</w:t>
            </w:r>
            <w:r w:rsidRPr="004D0482">
              <w:rPr>
                <w:rFonts w:ascii="Arial" w:hAnsi="Arial" w:cs="Arial"/>
                <w:sz w:val="24"/>
                <w:szCs w:val="24"/>
              </w:rPr>
              <w:t>%</w:t>
            </w:r>
          </w:p>
        </w:tc>
      </w:tr>
      <w:tr w:rsidR="00CB6A34" w:rsidRPr="004D0482" w14:paraId="78D74E6E" w14:textId="77777777" w:rsidTr="00EC0D0B">
        <w:tc>
          <w:tcPr>
            <w:tcW w:w="5807" w:type="dxa"/>
            <w:gridSpan w:val="6"/>
          </w:tcPr>
          <w:p w14:paraId="7C2D81BE" w14:textId="77777777" w:rsidR="00CB6A34" w:rsidRPr="004D0482" w:rsidRDefault="00CB6A34" w:rsidP="00EC0D0B">
            <w:pPr>
              <w:jc w:val="center"/>
              <w:rPr>
                <w:rFonts w:ascii="Arial" w:hAnsi="Arial" w:cs="Arial"/>
                <w:sz w:val="24"/>
                <w:szCs w:val="24"/>
              </w:rPr>
            </w:pPr>
            <w:r w:rsidRPr="004D0482">
              <w:rPr>
                <w:rFonts w:ascii="Arial" w:hAnsi="Arial" w:cs="Arial"/>
                <w:sz w:val="24"/>
                <w:szCs w:val="24"/>
              </w:rPr>
              <w:t>Academic year ending 2019</w:t>
            </w:r>
          </w:p>
        </w:tc>
      </w:tr>
      <w:tr w:rsidR="00CB6A34" w:rsidRPr="004D0482" w14:paraId="441DC3E5" w14:textId="77777777" w:rsidTr="00EC0D0B">
        <w:tc>
          <w:tcPr>
            <w:tcW w:w="1696" w:type="dxa"/>
          </w:tcPr>
          <w:p w14:paraId="76E8CE44" w14:textId="77777777" w:rsidR="00CB6A34" w:rsidRPr="004D0482" w:rsidRDefault="00CB6A34" w:rsidP="00EC0D0B">
            <w:pPr>
              <w:rPr>
                <w:rFonts w:ascii="Arial" w:hAnsi="Arial" w:cs="Arial"/>
                <w:sz w:val="24"/>
                <w:szCs w:val="24"/>
              </w:rPr>
            </w:pPr>
            <w:r w:rsidRPr="004D0482">
              <w:rPr>
                <w:rFonts w:ascii="Arial" w:hAnsi="Arial" w:cs="Arial"/>
                <w:sz w:val="24"/>
                <w:szCs w:val="24"/>
              </w:rPr>
              <w:t>Woburn</w:t>
            </w:r>
          </w:p>
        </w:tc>
        <w:tc>
          <w:tcPr>
            <w:tcW w:w="1370" w:type="dxa"/>
          </w:tcPr>
          <w:p w14:paraId="5C3DEDBA" w14:textId="77777777" w:rsidR="00CB6A34" w:rsidRPr="004D0482" w:rsidRDefault="00CB6A34" w:rsidP="00EC0D0B">
            <w:pPr>
              <w:rPr>
                <w:rFonts w:ascii="Arial" w:hAnsi="Arial" w:cs="Arial"/>
                <w:sz w:val="24"/>
                <w:szCs w:val="24"/>
              </w:rPr>
            </w:pPr>
            <w:r w:rsidRPr="004D0482">
              <w:rPr>
                <w:rFonts w:ascii="Arial" w:hAnsi="Arial" w:cs="Arial"/>
                <w:sz w:val="24"/>
                <w:szCs w:val="24"/>
              </w:rPr>
              <w:t>91%</w:t>
            </w:r>
          </w:p>
        </w:tc>
        <w:tc>
          <w:tcPr>
            <w:tcW w:w="1370" w:type="dxa"/>
            <w:gridSpan w:val="2"/>
          </w:tcPr>
          <w:p w14:paraId="4ED5EF7B" w14:textId="77777777" w:rsidR="00CB6A34" w:rsidRPr="004D0482" w:rsidRDefault="00CB6A34" w:rsidP="00EC0D0B">
            <w:pPr>
              <w:rPr>
                <w:rFonts w:ascii="Arial" w:hAnsi="Arial" w:cs="Arial"/>
                <w:sz w:val="24"/>
                <w:szCs w:val="24"/>
              </w:rPr>
            </w:pPr>
            <w:r w:rsidRPr="004D0482">
              <w:rPr>
                <w:rFonts w:ascii="Arial" w:hAnsi="Arial" w:cs="Arial"/>
                <w:sz w:val="24"/>
                <w:szCs w:val="24"/>
              </w:rPr>
              <w:t>National</w:t>
            </w:r>
          </w:p>
        </w:tc>
        <w:tc>
          <w:tcPr>
            <w:tcW w:w="1371" w:type="dxa"/>
            <w:gridSpan w:val="2"/>
          </w:tcPr>
          <w:p w14:paraId="005125A4" w14:textId="77777777" w:rsidR="00CB6A34" w:rsidRPr="004D0482" w:rsidRDefault="00CB6A34" w:rsidP="00EC0D0B">
            <w:pPr>
              <w:rPr>
                <w:rFonts w:ascii="Arial" w:hAnsi="Arial" w:cs="Arial"/>
                <w:sz w:val="24"/>
                <w:szCs w:val="24"/>
              </w:rPr>
            </w:pPr>
            <w:r w:rsidRPr="004D0482">
              <w:rPr>
                <w:rFonts w:ascii="Arial" w:hAnsi="Arial" w:cs="Arial"/>
                <w:sz w:val="24"/>
                <w:szCs w:val="24"/>
              </w:rPr>
              <w:t>No figures to compare to</w:t>
            </w:r>
          </w:p>
        </w:tc>
      </w:tr>
    </w:tbl>
    <w:p w14:paraId="1F8AB209" w14:textId="487D7D7D" w:rsidR="00CB6A34" w:rsidRPr="00037203" w:rsidRDefault="00CB6A34" w:rsidP="00AA288B">
      <w:pPr>
        <w:rPr>
          <w:rFonts w:ascii="Arial" w:hAnsi="Arial" w:cs="Arial"/>
          <w:sz w:val="24"/>
          <w:szCs w:val="24"/>
        </w:rPr>
      </w:pPr>
    </w:p>
    <w:tbl>
      <w:tblPr>
        <w:tblStyle w:val="TableGrid"/>
        <w:tblW w:w="0" w:type="auto"/>
        <w:tblLook w:val="04A0" w:firstRow="1" w:lastRow="0" w:firstColumn="1" w:lastColumn="0" w:noHBand="0" w:noVBand="1"/>
      </w:tblPr>
      <w:tblGrid>
        <w:gridCol w:w="1696"/>
        <w:gridCol w:w="1370"/>
        <w:gridCol w:w="48"/>
        <w:gridCol w:w="1322"/>
        <w:gridCol w:w="95"/>
        <w:gridCol w:w="1276"/>
      </w:tblGrid>
      <w:tr w:rsidR="00E105E1" w:rsidRPr="00037203" w14:paraId="24FDCCD5" w14:textId="77777777" w:rsidTr="00EC0D0B">
        <w:tc>
          <w:tcPr>
            <w:tcW w:w="5807" w:type="dxa"/>
            <w:gridSpan w:val="6"/>
          </w:tcPr>
          <w:p w14:paraId="16AA7957" w14:textId="40E28C0C" w:rsidR="00E105E1" w:rsidRPr="00037203" w:rsidRDefault="00E105E1" w:rsidP="00EC0D0B">
            <w:pPr>
              <w:jc w:val="center"/>
              <w:rPr>
                <w:rFonts w:ascii="Arial" w:hAnsi="Arial" w:cs="Arial"/>
                <w:sz w:val="24"/>
                <w:szCs w:val="24"/>
              </w:rPr>
            </w:pPr>
            <w:r w:rsidRPr="00037203">
              <w:rPr>
                <w:rFonts w:ascii="Arial" w:hAnsi="Arial" w:cs="Arial"/>
                <w:sz w:val="24"/>
                <w:szCs w:val="24"/>
              </w:rPr>
              <w:t>Maths</w:t>
            </w:r>
          </w:p>
        </w:tc>
      </w:tr>
      <w:tr w:rsidR="00E105E1" w:rsidRPr="00037203" w14:paraId="67354ADE" w14:textId="77777777" w:rsidTr="00EC0D0B">
        <w:tc>
          <w:tcPr>
            <w:tcW w:w="5807" w:type="dxa"/>
            <w:gridSpan w:val="6"/>
          </w:tcPr>
          <w:p w14:paraId="3F1D6EED" w14:textId="77777777" w:rsidR="00E105E1" w:rsidRPr="00037203" w:rsidRDefault="00E105E1" w:rsidP="00EC0D0B">
            <w:pPr>
              <w:jc w:val="center"/>
              <w:rPr>
                <w:rFonts w:ascii="Arial" w:hAnsi="Arial" w:cs="Arial"/>
                <w:sz w:val="24"/>
                <w:szCs w:val="24"/>
              </w:rPr>
            </w:pPr>
            <w:r w:rsidRPr="00037203">
              <w:rPr>
                <w:rFonts w:ascii="Arial" w:hAnsi="Arial" w:cs="Arial"/>
                <w:sz w:val="24"/>
                <w:szCs w:val="24"/>
              </w:rPr>
              <w:t>Academic year ending 2017</w:t>
            </w:r>
          </w:p>
        </w:tc>
      </w:tr>
      <w:tr w:rsidR="00E105E1" w:rsidRPr="00037203" w14:paraId="5B9BC2CF" w14:textId="77777777" w:rsidTr="00EC0D0B">
        <w:tc>
          <w:tcPr>
            <w:tcW w:w="1696" w:type="dxa"/>
          </w:tcPr>
          <w:p w14:paraId="02861F83" w14:textId="77777777" w:rsidR="00E105E1" w:rsidRPr="00037203" w:rsidRDefault="00E105E1" w:rsidP="00EC0D0B">
            <w:pPr>
              <w:rPr>
                <w:rFonts w:ascii="Arial" w:hAnsi="Arial" w:cs="Arial"/>
                <w:sz w:val="24"/>
                <w:szCs w:val="24"/>
              </w:rPr>
            </w:pPr>
            <w:r w:rsidRPr="00037203">
              <w:rPr>
                <w:rFonts w:ascii="Arial" w:hAnsi="Arial" w:cs="Arial"/>
                <w:sz w:val="24"/>
                <w:szCs w:val="24"/>
              </w:rPr>
              <w:t>Woburn</w:t>
            </w:r>
          </w:p>
        </w:tc>
        <w:tc>
          <w:tcPr>
            <w:tcW w:w="1418" w:type="dxa"/>
            <w:gridSpan w:val="2"/>
          </w:tcPr>
          <w:p w14:paraId="6E73978A" w14:textId="74FF98FA" w:rsidR="00E105E1" w:rsidRPr="00037203" w:rsidRDefault="00E105E1" w:rsidP="00EC0D0B">
            <w:pPr>
              <w:rPr>
                <w:rFonts w:ascii="Arial" w:hAnsi="Arial" w:cs="Arial"/>
                <w:sz w:val="24"/>
                <w:szCs w:val="24"/>
              </w:rPr>
            </w:pPr>
            <w:r w:rsidRPr="00037203">
              <w:rPr>
                <w:rFonts w:ascii="Arial" w:hAnsi="Arial" w:cs="Arial"/>
                <w:sz w:val="24"/>
                <w:szCs w:val="24"/>
              </w:rPr>
              <w:t>83%</w:t>
            </w:r>
          </w:p>
        </w:tc>
        <w:tc>
          <w:tcPr>
            <w:tcW w:w="1417" w:type="dxa"/>
            <w:gridSpan w:val="2"/>
          </w:tcPr>
          <w:p w14:paraId="638976C1" w14:textId="77777777" w:rsidR="00E105E1" w:rsidRPr="00037203" w:rsidRDefault="00E105E1" w:rsidP="00EC0D0B">
            <w:pPr>
              <w:rPr>
                <w:rFonts w:ascii="Arial" w:hAnsi="Arial" w:cs="Arial"/>
                <w:sz w:val="24"/>
                <w:szCs w:val="24"/>
              </w:rPr>
            </w:pPr>
            <w:r w:rsidRPr="00037203">
              <w:rPr>
                <w:rFonts w:ascii="Arial" w:hAnsi="Arial" w:cs="Arial"/>
                <w:sz w:val="24"/>
                <w:szCs w:val="24"/>
              </w:rPr>
              <w:t>National</w:t>
            </w:r>
          </w:p>
        </w:tc>
        <w:tc>
          <w:tcPr>
            <w:tcW w:w="1276" w:type="dxa"/>
          </w:tcPr>
          <w:p w14:paraId="2B9DB0FE" w14:textId="397786BE" w:rsidR="00E105E1" w:rsidRPr="00037203" w:rsidRDefault="00E105E1" w:rsidP="00EC0D0B">
            <w:pPr>
              <w:rPr>
                <w:rFonts w:ascii="Arial" w:hAnsi="Arial" w:cs="Arial"/>
                <w:sz w:val="24"/>
                <w:szCs w:val="24"/>
              </w:rPr>
            </w:pPr>
            <w:r w:rsidRPr="00037203">
              <w:rPr>
                <w:rFonts w:ascii="Arial" w:hAnsi="Arial" w:cs="Arial"/>
                <w:sz w:val="24"/>
                <w:szCs w:val="24"/>
              </w:rPr>
              <w:t>75%</w:t>
            </w:r>
          </w:p>
        </w:tc>
      </w:tr>
      <w:tr w:rsidR="00E105E1" w:rsidRPr="00037203" w14:paraId="285292A6" w14:textId="77777777" w:rsidTr="00EC0D0B">
        <w:tc>
          <w:tcPr>
            <w:tcW w:w="5807" w:type="dxa"/>
            <w:gridSpan w:val="6"/>
          </w:tcPr>
          <w:p w14:paraId="018D646E" w14:textId="77777777" w:rsidR="00E105E1" w:rsidRPr="00037203" w:rsidRDefault="00E105E1" w:rsidP="00EC0D0B">
            <w:pPr>
              <w:jc w:val="center"/>
              <w:rPr>
                <w:rFonts w:ascii="Arial" w:hAnsi="Arial" w:cs="Arial"/>
                <w:sz w:val="24"/>
                <w:szCs w:val="24"/>
              </w:rPr>
            </w:pPr>
            <w:r w:rsidRPr="00037203">
              <w:rPr>
                <w:rFonts w:ascii="Arial" w:hAnsi="Arial" w:cs="Arial"/>
                <w:sz w:val="24"/>
                <w:szCs w:val="24"/>
              </w:rPr>
              <w:t>Academic year ending 2018</w:t>
            </w:r>
          </w:p>
        </w:tc>
      </w:tr>
      <w:tr w:rsidR="00E105E1" w:rsidRPr="00037203" w14:paraId="37318129" w14:textId="77777777" w:rsidTr="00EC0D0B">
        <w:tc>
          <w:tcPr>
            <w:tcW w:w="1696" w:type="dxa"/>
          </w:tcPr>
          <w:p w14:paraId="02D0B71D" w14:textId="77777777" w:rsidR="00E105E1" w:rsidRPr="00037203" w:rsidRDefault="00E105E1" w:rsidP="00EC0D0B">
            <w:pPr>
              <w:rPr>
                <w:rFonts w:ascii="Arial" w:hAnsi="Arial" w:cs="Arial"/>
                <w:sz w:val="24"/>
                <w:szCs w:val="24"/>
              </w:rPr>
            </w:pPr>
            <w:r w:rsidRPr="00037203">
              <w:rPr>
                <w:rFonts w:ascii="Arial" w:hAnsi="Arial" w:cs="Arial"/>
                <w:sz w:val="24"/>
                <w:szCs w:val="24"/>
              </w:rPr>
              <w:t>Woburn</w:t>
            </w:r>
          </w:p>
        </w:tc>
        <w:tc>
          <w:tcPr>
            <w:tcW w:w="1370" w:type="dxa"/>
          </w:tcPr>
          <w:p w14:paraId="1C0D731F" w14:textId="0C9C988C" w:rsidR="00E105E1" w:rsidRPr="00037203" w:rsidRDefault="00E105E1" w:rsidP="00EC0D0B">
            <w:pPr>
              <w:rPr>
                <w:rFonts w:ascii="Arial" w:hAnsi="Arial" w:cs="Arial"/>
                <w:sz w:val="24"/>
                <w:szCs w:val="24"/>
              </w:rPr>
            </w:pPr>
            <w:r w:rsidRPr="00037203">
              <w:rPr>
                <w:rFonts w:ascii="Arial" w:hAnsi="Arial" w:cs="Arial"/>
                <w:sz w:val="24"/>
                <w:szCs w:val="24"/>
              </w:rPr>
              <w:t>83%</w:t>
            </w:r>
          </w:p>
        </w:tc>
        <w:tc>
          <w:tcPr>
            <w:tcW w:w="1370" w:type="dxa"/>
            <w:gridSpan w:val="2"/>
          </w:tcPr>
          <w:p w14:paraId="4B06221A" w14:textId="77777777" w:rsidR="00E105E1" w:rsidRPr="00037203" w:rsidRDefault="00E105E1" w:rsidP="00EC0D0B">
            <w:pPr>
              <w:rPr>
                <w:rFonts w:ascii="Arial" w:hAnsi="Arial" w:cs="Arial"/>
                <w:sz w:val="24"/>
                <w:szCs w:val="24"/>
              </w:rPr>
            </w:pPr>
            <w:r w:rsidRPr="00037203">
              <w:rPr>
                <w:rFonts w:ascii="Arial" w:hAnsi="Arial" w:cs="Arial"/>
                <w:sz w:val="24"/>
                <w:szCs w:val="24"/>
              </w:rPr>
              <w:t>National</w:t>
            </w:r>
          </w:p>
        </w:tc>
        <w:tc>
          <w:tcPr>
            <w:tcW w:w="1371" w:type="dxa"/>
            <w:gridSpan w:val="2"/>
          </w:tcPr>
          <w:p w14:paraId="45570A43" w14:textId="630A2F41" w:rsidR="00E105E1" w:rsidRPr="00037203" w:rsidRDefault="00E105E1" w:rsidP="00EC0D0B">
            <w:pPr>
              <w:rPr>
                <w:rFonts w:ascii="Arial" w:hAnsi="Arial" w:cs="Arial"/>
                <w:sz w:val="24"/>
                <w:szCs w:val="24"/>
              </w:rPr>
            </w:pPr>
            <w:r w:rsidRPr="00037203">
              <w:rPr>
                <w:rFonts w:ascii="Arial" w:hAnsi="Arial" w:cs="Arial"/>
                <w:sz w:val="24"/>
                <w:szCs w:val="24"/>
              </w:rPr>
              <w:t>76%</w:t>
            </w:r>
          </w:p>
        </w:tc>
      </w:tr>
      <w:tr w:rsidR="00E105E1" w:rsidRPr="00037203" w14:paraId="61AB2651" w14:textId="77777777" w:rsidTr="00EC0D0B">
        <w:tc>
          <w:tcPr>
            <w:tcW w:w="5807" w:type="dxa"/>
            <w:gridSpan w:val="6"/>
          </w:tcPr>
          <w:p w14:paraId="0134CD0D" w14:textId="77777777" w:rsidR="00E105E1" w:rsidRPr="00037203" w:rsidRDefault="00E105E1" w:rsidP="00EC0D0B">
            <w:pPr>
              <w:jc w:val="center"/>
              <w:rPr>
                <w:rFonts w:ascii="Arial" w:hAnsi="Arial" w:cs="Arial"/>
                <w:sz w:val="24"/>
                <w:szCs w:val="24"/>
              </w:rPr>
            </w:pPr>
            <w:r w:rsidRPr="00037203">
              <w:rPr>
                <w:rFonts w:ascii="Arial" w:hAnsi="Arial" w:cs="Arial"/>
                <w:sz w:val="24"/>
                <w:szCs w:val="24"/>
              </w:rPr>
              <w:lastRenderedPageBreak/>
              <w:t>Academic year ending 2019</w:t>
            </w:r>
          </w:p>
        </w:tc>
      </w:tr>
      <w:tr w:rsidR="00E105E1" w:rsidRPr="00037203" w14:paraId="6030783E" w14:textId="77777777" w:rsidTr="00EC0D0B">
        <w:tc>
          <w:tcPr>
            <w:tcW w:w="1696" w:type="dxa"/>
          </w:tcPr>
          <w:p w14:paraId="7DE9CCE9" w14:textId="77777777" w:rsidR="00E105E1" w:rsidRPr="00037203" w:rsidRDefault="00E105E1" w:rsidP="00EC0D0B">
            <w:pPr>
              <w:rPr>
                <w:rFonts w:ascii="Arial" w:hAnsi="Arial" w:cs="Arial"/>
                <w:sz w:val="24"/>
                <w:szCs w:val="24"/>
              </w:rPr>
            </w:pPr>
            <w:r w:rsidRPr="00037203">
              <w:rPr>
                <w:rFonts w:ascii="Arial" w:hAnsi="Arial" w:cs="Arial"/>
                <w:sz w:val="24"/>
                <w:szCs w:val="24"/>
              </w:rPr>
              <w:t>Woburn</w:t>
            </w:r>
          </w:p>
        </w:tc>
        <w:tc>
          <w:tcPr>
            <w:tcW w:w="1370" w:type="dxa"/>
          </w:tcPr>
          <w:p w14:paraId="0D6709FF" w14:textId="77777777" w:rsidR="00E105E1" w:rsidRPr="00037203" w:rsidRDefault="00E105E1" w:rsidP="00EC0D0B">
            <w:pPr>
              <w:rPr>
                <w:rFonts w:ascii="Arial" w:hAnsi="Arial" w:cs="Arial"/>
                <w:sz w:val="24"/>
                <w:szCs w:val="24"/>
              </w:rPr>
            </w:pPr>
            <w:r w:rsidRPr="00037203">
              <w:rPr>
                <w:rFonts w:ascii="Arial" w:hAnsi="Arial" w:cs="Arial"/>
                <w:sz w:val="24"/>
                <w:szCs w:val="24"/>
              </w:rPr>
              <w:t>91%</w:t>
            </w:r>
          </w:p>
        </w:tc>
        <w:tc>
          <w:tcPr>
            <w:tcW w:w="1370" w:type="dxa"/>
            <w:gridSpan w:val="2"/>
          </w:tcPr>
          <w:p w14:paraId="44F73F26" w14:textId="77777777" w:rsidR="00E105E1" w:rsidRPr="00037203" w:rsidRDefault="00E105E1" w:rsidP="00EC0D0B">
            <w:pPr>
              <w:rPr>
                <w:rFonts w:ascii="Arial" w:hAnsi="Arial" w:cs="Arial"/>
                <w:sz w:val="24"/>
                <w:szCs w:val="24"/>
              </w:rPr>
            </w:pPr>
            <w:r w:rsidRPr="00037203">
              <w:rPr>
                <w:rFonts w:ascii="Arial" w:hAnsi="Arial" w:cs="Arial"/>
                <w:sz w:val="24"/>
                <w:szCs w:val="24"/>
              </w:rPr>
              <w:t>National</w:t>
            </w:r>
          </w:p>
        </w:tc>
        <w:tc>
          <w:tcPr>
            <w:tcW w:w="1371" w:type="dxa"/>
            <w:gridSpan w:val="2"/>
          </w:tcPr>
          <w:p w14:paraId="5C3E6188" w14:textId="77777777" w:rsidR="00E105E1" w:rsidRPr="00037203" w:rsidRDefault="00E105E1" w:rsidP="00EC0D0B">
            <w:pPr>
              <w:rPr>
                <w:rFonts w:ascii="Arial" w:hAnsi="Arial" w:cs="Arial"/>
                <w:sz w:val="24"/>
                <w:szCs w:val="24"/>
              </w:rPr>
            </w:pPr>
            <w:r w:rsidRPr="00037203">
              <w:rPr>
                <w:rFonts w:ascii="Arial" w:hAnsi="Arial" w:cs="Arial"/>
                <w:sz w:val="24"/>
                <w:szCs w:val="24"/>
              </w:rPr>
              <w:t>No figures to compare to</w:t>
            </w:r>
          </w:p>
        </w:tc>
      </w:tr>
    </w:tbl>
    <w:p w14:paraId="46852359" w14:textId="77777777" w:rsidR="00CB6A34" w:rsidRPr="004D0482" w:rsidRDefault="00CB6A34" w:rsidP="00AA288B">
      <w:pPr>
        <w:rPr>
          <w:rFonts w:ascii="Arial" w:hAnsi="Arial" w:cs="Arial"/>
          <w:sz w:val="24"/>
          <w:szCs w:val="24"/>
        </w:rPr>
      </w:pPr>
    </w:p>
    <w:p w14:paraId="31D76F93" w14:textId="44107C45" w:rsidR="00A27AB4" w:rsidRPr="004D0482" w:rsidRDefault="00A27AB4" w:rsidP="00AA288B">
      <w:pPr>
        <w:rPr>
          <w:rFonts w:ascii="Arial" w:hAnsi="Arial" w:cs="Arial"/>
          <w:sz w:val="24"/>
          <w:szCs w:val="24"/>
        </w:rPr>
      </w:pPr>
      <w:bookmarkStart w:id="3" w:name="_Hlk69972045"/>
      <w:r w:rsidRPr="004D0482">
        <w:rPr>
          <w:rFonts w:ascii="Arial" w:hAnsi="Arial" w:cs="Arial"/>
          <w:sz w:val="24"/>
          <w:szCs w:val="24"/>
        </w:rPr>
        <w:t>The table below shows our own internal data for this year, looking at teacher assessments of where we think the children will be at the end of the year.</w:t>
      </w:r>
    </w:p>
    <w:tbl>
      <w:tblPr>
        <w:tblStyle w:val="TableGrid"/>
        <w:tblW w:w="0" w:type="auto"/>
        <w:tblLook w:val="04A0" w:firstRow="1" w:lastRow="0" w:firstColumn="1" w:lastColumn="0" w:noHBand="0" w:noVBand="1"/>
      </w:tblPr>
      <w:tblGrid>
        <w:gridCol w:w="3005"/>
        <w:gridCol w:w="3005"/>
        <w:gridCol w:w="3006"/>
      </w:tblGrid>
      <w:tr w:rsidR="00A27AB4" w:rsidRPr="004D0482" w14:paraId="6AED3F01" w14:textId="77777777" w:rsidTr="008A4527">
        <w:tc>
          <w:tcPr>
            <w:tcW w:w="3005" w:type="dxa"/>
          </w:tcPr>
          <w:p w14:paraId="6A859E24" w14:textId="77777777" w:rsidR="00A27AB4" w:rsidRPr="004D0482" w:rsidRDefault="00A27AB4" w:rsidP="008A4527">
            <w:pPr>
              <w:jc w:val="center"/>
              <w:rPr>
                <w:rFonts w:ascii="Arial" w:hAnsi="Arial" w:cs="Arial"/>
                <w:sz w:val="24"/>
                <w:szCs w:val="24"/>
              </w:rPr>
            </w:pPr>
            <w:bookmarkStart w:id="4" w:name="_Hlk69970172"/>
            <w:r w:rsidRPr="004D0482">
              <w:rPr>
                <w:rFonts w:ascii="Arial" w:hAnsi="Arial" w:cs="Arial"/>
                <w:sz w:val="24"/>
                <w:szCs w:val="24"/>
              </w:rPr>
              <w:t>Reading</w:t>
            </w:r>
          </w:p>
        </w:tc>
        <w:tc>
          <w:tcPr>
            <w:tcW w:w="3005" w:type="dxa"/>
          </w:tcPr>
          <w:p w14:paraId="2310BA6C" w14:textId="77777777" w:rsidR="00A27AB4" w:rsidRPr="004D0482" w:rsidRDefault="00A27AB4" w:rsidP="008A4527">
            <w:pPr>
              <w:jc w:val="center"/>
              <w:rPr>
                <w:rFonts w:ascii="Arial" w:hAnsi="Arial" w:cs="Arial"/>
                <w:sz w:val="24"/>
                <w:szCs w:val="24"/>
              </w:rPr>
            </w:pPr>
            <w:r w:rsidRPr="004D0482">
              <w:rPr>
                <w:rFonts w:ascii="Arial" w:hAnsi="Arial" w:cs="Arial"/>
                <w:sz w:val="24"/>
                <w:szCs w:val="24"/>
              </w:rPr>
              <w:t>Writing</w:t>
            </w:r>
          </w:p>
        </w:tc>
        <w:tc>
          <w:tcPr>
            <w:tcW w:w="3006" w:type="dxa"/>
          </w:tcPr>
          <w:p w14:paraId="53CC97ED" w14:textId="77777777" w:rsidR="00A27AB4" w:rsidRPr="004D0482" w:rsidRDefault="00A27AB4" w:rsidP="008A4527">
            <w:pPr>
              <w:jc w:val="center"/>
              <w:rPr>
                <w:rFonts w:ascii="Arial" w:hAnsi="Arial" w:cs="Arial"/>
                <w:sz w:val="24"/>
                <w:szCs w:val="24"/>
              </w:rPr>
            </w:pPr>
            <w:r w:rsidRPr="004D0482">
              <w:rPr>
                <w:rFonts w:ascii="Arial" w:hAnsi="Arial" w:cs="Arial"/>
                <w:sz w:val="24"/>
                <w:szCs w:val="24"/>
              </w:rPr>
              <w:t>Maths</w:t>
            </w:r>
          </w:p>
        </w:tc>
      </w:tr>
      <w:tr w:rsidR="00A27AB4" w:rsidRPr="004D0482" w14:paraId="7B12E990" w14:textId="77777777" w:rsidTr="008A4527">
        <w:tc>
          <w:tcPr>
            <w:tcW w:w="3005" w:type="dxa"/>
          </w:tcPr>
          <w:p w14:paraId="2A96F663" w14:textId="581E51F1" w:rsidR="00A27AB4" w:rsidRPr="004D0482" w:rsidRDefault="008801D1" w:rsidP="008A4527">
            <w:pPr>
              <w:rPr>
                <w:rFonts w:ascii="Arial" w:hAnsi="Arial" w:cs="Arial"/>
                <w:sz w:val="24"/>
                <w:szCs w:val="24"/>
              </w:rPr>
            </w:pPr>
            <w:r>
              <w:rPr>
                <w:rFonts w:ascii="Arial" w:hAnsi="Arial" w:cs="Arial"/>
                <w:sz w:val="24"/>
                <w:szCs w:val="24"/>
              </w:rPr>
              <w:t>85%</w:t>
            </w:r>
            <w:r w:rsidR="00A27AB4" w:rsidRPr="004D0482">
              <w:rPr>
                <w:rFonts w:ascii="Arial" w:hAnsi="Arial" w:cs="Arial"/>
                <w:sz w:val="24"/>
                <w:szCs w:val="24"/>
              </w:rPr>
              <w:t xml:space="preserve"> are currently expected to reach AT</w:t>
            </w:r>
            <w:r>
              <w:rPr>
                <w:rFonts w:ascii="Arial" w:hAnsi="Arial" w:cs="Arial"/>
                <w:sz w:val="24"/>
                <w:szCs w:val="24"/>
              </w:rPr>
              <w:t>+</w:t>
            </w:r>
          </w:p>
        </w:tc>
        <w:tc>
          <w:tcPr>
            <w:tcW w:w="3005" w:type="dxa"/>
          </w:tcPr>
          <w:p w14:paraId="7C76F287" w14:textId="1E3A7DA5" w:rsidR="00A27AB4" w:rsidRPr="004D0482" w:rsidRDefault="00A27AB4" w:rsidP="008A4527">
            <w:pPr>
              <w:rPr>
                <w:rFonts w:ascii="Arial" w:hAnsi="Arial" w:cs="Arial"/>
                <w:sz w:val="24"/>
                <w:szCs w:val="24"/>
              </w:rPr>
            </w:pPr>
            <w:r w:rsidRPr="004D0482">
              <w:rPr>
                <w:rFonts w:ascii="Arial" w:hAnsi="Arial" w:cs="Arial"/>
                <w:sz w:val="24"/>
                <w:szCs w:val="24"/>
              </w:rPr>
              <w:t>7</w:t>
            </w:r>
            <w:r w:rsidR="008801D1">
              <w:rPr>
                <w:rFonts w:ascii="Arial" w:hAnsi="Arial" w:cs="Arial"/>
                <w:sz w:val="24"/>
                <w:szCs w:val="24"/>
              </w:rPr>
              <w:t>7%</w:t>
            </w:r>
            <w:r w:rsidRPr="004D0482">
              <w:rPr>
                <w:rFonts w:ascii="Arial" w:hAnsi="Arial" w:cs="Arial"/>
                <w:sz w:val="24"/>
                <w:szCs w:val="24"/>
              </w:rPr>
              <w:t xml:space="preserve"> are currently expected to reach AT</w:t>
            </w:r>
            <w:r w:rsidR="008801D1">
              <w:rPr>
                <w:rFonts w:ascii="Arial" w:hAnsi="Arial" w:cs="Arial"/>
                <w:sz w:val="24"/>
                <w:szCs w:val="24"/>
              </w:rPr>
              <w:t>+</w:t>
            </w:r>
          </w:p>
        </w:tc>
        <w:tc>
          <w:tcPr>
            <w:tcW w:w="3006" w:type="dxa"/>
          </w:tcPr>
          <w:p w14:paraId="34B89C44" w14:textId="44F2D66B" w:rsidR="00A27AB4" w:rsidRPr="004D0482" w:rsidRDefault="00A27AB4" w:rsidP="008A4527">
            <w:pPr>
              <w:rPr>
                <w:rFonts w:ascii="Arial" w:hAnsi="Arial" w:cs="Arial"/>
                <w:sz w:val="24"/>
                <w:szCs w:val="24"/>
              </w:rPr>
            </w:pPr>
            <w:r w:rsidRPr="004D0482">
              <w:rPr>
                <w:rFonts w:ascii="Arial" w:hAnsi="Arial" w:cs="Arial"/>
                <w:sz w:val="24"/>
                <w:szCs w:val="24"/>
              </w:rPr>
              <w:t>7</w:t>
            </w:r>
            <w:r w:rsidR="008801D1">
              <w:rPr>
                <w:rFonts w:ascii="Arial" w:hAnsi="Arial" w:cs="Arial"/>
                <w:sz w:val="24"/>
                <w:szCs w:val="24"/>
              </w:rPr>
              <w:t>0%</w:t>
            </w:r>
            <w:r w:rsidRPr="004D0482">
              <w:rPr>
                <w:rFonts w:ascii="Arial" w:hAnsi="Arial" w:cs="Arial"/>
                <w:sz w:val="24"/>
                <w:szCs w:val="24"/>
              </w:rPr>
              <w:t xml:space="preserve"> are currently expected to reach </w:t>
            </w:r>
            <w:r w:rsidR="008801D1">
              <w:rPr>
                <w:rFonts w:ascii="Arial" w:hAnsi="Arial" w:cs="Arial"/>
                <w:sz w:val="24"/>
                <w:szCs w:val="24"/>
              </w:rPr>
              <w:t>AT+</w:t>
            </w:r>
          </w:p>
          <w:p w14:paraId="7A431894" w14:textId="071466CE" w:rsidR="00A27AB4" w:rsidRPr="004D0482" w:rsidRDefault="00A27AB4" w:rsidP="008A4527">
            <w:pPr>
              <w:rPr>
                <w:rFonts w:ascii="Arial" w:hAnsi="Arial" w:cs="Arial"/>
                <w:sz w:val="24"/>
                <w:szCs w:val="24"/>
              </w:rPr>
            </w:pPr>
          </w:p>
        </w:tc>
      </w:tr>
      <w:bookmarkEnd w:id="4"/>
      <w:bookmarkEnd w:id="3"/>
    </w:tbl>
    <w:p w14:paraId="50F4DF5D" w14:textId="77777777" w:rsidR="008376EA" w:rsidRDefault="008376EA" w:rsidP="00AA288B">
      <w:pPr>
        <w:rPr>
          <w:rFonts w:ascii="Arial" w:hAnsi="Arial" w:cs="Arial"/>
          <w:b/>
          <w:bCs/>
          <w:sz w:val="24"/>
          <w:szCs w:val="24"/>
          <w:u w:val="single"/>
        </w:rPr>
      </w:pPr>
    </w:p>
    <w:p w14:paraId="1FB0C683" w14:textId="2926FEF8" w:rsidR="005F5C8E" w:rsidRPr="00A301B7" w:rsidRDefault="005F5C8E" w:rsidP="00AA288B">
      <w:pPr>
        <w:rPr>
          <w:rFonts w:ascii="Arial" w:hAnsi="Arial" w:cs="Arial"/>
          <w:b/>
          <w:bCs/>
          <w:sz w:val="24"/>
          <w:szCs w:val="24"/>
          <w:u w:val="single"/>
        </w:rPr>
      </w:pPr>
      <w:r w:rsidRPr="00A301B7">
        <w:rPr>
          <w:rFonts w:ascii="Arial" w:hAnsi="Arial" w:cs="Arial"/>
          <w:b/>
          <w:bCs/>
          <w:sz w:val="24"/>
          <w:szCs w:val="24"/>
          <w:u w:val="single"/>
        </w:rPr>
        <w:t>Year 3</w:t>
      </w:r>
    </w:p>
    <w:p w14:paraId="58102E0F" w14:textId="41BAE909" w:rsidR="005F5C8E" w:rsidRPr="00A301B7" w:rsidRDefault="005F5C8E" w:rsidP="00AA288B">
      <w:pPr>
        <w:rPr>
          <w:rFonts w:ascii="Arial" w:hAnsi="Arial" w:cs="Arial"/>
          <w:sz w:val="24"/>
          <w:szCs w:val="24"/>
        </w:rPr>
      </w:pPr>
      <w:r w:rsidRPr="00A301B7">
        <w:rPr>
          <w:rFonts w:ascii="Arial" w:hAnsi="Arial" w:cs="Arial"/>
          <w:sz w:val="24"/>
          <w:szCs w:val="24"/>
        </w:rPr>
        <w:t>Year three data is not compared to national but the table below shows our own internal data for this year, with teacher assessments showing where we think the children will be at the end of the year.</w:t>
      </w:r>
    </w:p>
    <w:tbl>
      <w:tblPr>
        <w:tblStyle w:val="TableGrid"/>
        <w:tblW w:w="0" w:type="auto"/>
        <w:tblLook w:val="04A0" w:firstRow="1" w:lastRow="0" w:firstColumn="1" w:lastColumn="0" w:noHBand="0" w:noVBand="1"/>
      </w:tblPr>
      <w:tblGrid>
        <w:gridCol w:w="3005"/>
        <w:gridCol w:w="3005"/>
        <w:gridCol w:w="3006"/>
      </w:tblGrid>
      <w:tr w:rsidR="005F5C8E" w:rsidRPr="00A301B7" w14:paraId="78F8341E" w14:textId="77777777" w:rsidTr="00EC0D0B">
        <w:tc>
          <w:tcPr>
            <w:tcW w:w="3005" w:type="dxa"/>
          </w:tcPr>
          <w:p w14:paraId="330C10D7" w14:textId="77777777" w:rsidR="005F5C8E" w:rsidRPr="00A301B7" w:rsidRDefault="005F5C8E" w:rsidP="00EC0D0B">
            <w:pPr>
              <w:jc w:val="center"/>
              <w:rPr>
                <w:rFonts w:ascii="Arial" w:hAnsi="Arial" w:cs="Arial"/>
                <w:sz w:val="24"/>
                <w:szCs w:val="24"/>
              </w:rPr>
            </w:pPr>
            <w:r w:rsidRPr="00A301B7">
              <w:rPr>
                <w:rFonts w:ascii="Arial" w:hAnsi="Arial" w:cs="Arial"/>
                <w:sz w:val="24"/>
                <w:szCs w:val="24"/>
              </w:rPr>
              <w:t>Reading</w:t>
            </w:r>
          </w:p>
        </w:tc>
        <w:tc>
          <w:tcPr>
            <w:tcW w:w="3005" w:type="dxa"/>
          </w:tcPr>
          <w:p w14:paraId="70EED162" w14:textId="77777777" w:rsidR="005F5C8E" w:rsidRPr="00A301B7" w:rsidRDefault="005F5C8E" w:rsidP="00EC0D0B">
            <w:pPr>
              <w:jc w:val="center"/>
              <w:rPr>
                <w:rFonts w:ascii="Arial" w:hAnsi="Arial" w:cs="Arial"/>
                <w:sz w:val="24"/>
                <w:szCs w:val="24"/>
              </w:rPr>
            </w:pPr>
            <w:r w:rsidRPr="00A301B7">
              <w:rPr>
                <w:rFonts w:ascii="Arial" w:hAnsi="Arial" w:cs="Arial"/>
                <w:sz w:val="24"/>
                <w:szCs w:val="24"/>
              </w:rPr>
              <w:t>Writing</w:t>
            </w:r>
          </w:p>
        </w:tc>
        <w:tc>
          <w:tcPr>
            <w:tcW w:w="3006" w:type="dxa"/>
          </w:tcPr>
          <w:p w14:paraId="14E38F2B" w14:textId="77777777" w:rsidR="005F5C8E" w:rsidRPr="00A301B7" w:rsidRDefault="005F5C8E" w:rsidP="00EC0D0B">
            <w:pPr>
              <w:jc w:val="center"/>
              <w:rPr>
                <w:rFonts w:ascii="Arial" w:hAnsi="Arial" w:cs="Arial"/>
                <w:sz w:val="24"/>
                <w:szCs w:val="24"/>
              </w:rPr>
            </w:pPr>
            <w:r w:rsidRPr="00A301B7">
              <w:rPr>
                <w:rFonts w:ascii="Arial" w:hAnsi="Arial" w:cs="Arial"/>
                <w:sz w:val="24"/>
                <w:szCs w:val="24"/>
              </w:rPr>
              <w:t>Maths</w:t>
            </w:r>
          </w:p>
        </w:tc>
      </w:tr>
      <w:tr w:rsidR="005F5C8E" w:rsidRPr="00A301B7" w14:paraId="0C205F29" w14:textId="77777777" w:rsidTr="00EC0D0B">
        <w:tc>
          <w:tcPr>
            <w:tcW w:w="3005" w:type="dxa"/>
          </w:tcPr>
          <w:p w14:paraId="64F45862" w14:textId="694B1BFB" w:rsidR="005F5C8E" w:rsidRPr="00A301B7" w:rsidRDefault="008801D1" w:rsidP="00EC0D0B">
            <w:pPr>
              <w:rPr>
                <w:rFonts w:ascii="Arial" w:hAnsi="Arial" w:cs="Arial"/>
                <w:sz w:val="24"/>
                <w:szCs w:val="24"/>
              </w:rPr>
            </w:pPr>
            <w:r>
              <w:rPr>
                <w:rFonts w:ascii="Arial" w:hAnsi="Arial" w:cs="Arial"/>
                <w:sz w:val="24"/>
                <w:szCs w:val="24"/>
              </w:rPr>
              <w:t>100</w:t>
            </w:r>
            <w:r w:rsidR="005F5C8E" w:rsidRPr="00A301B7">
              <w:rPr>
                <w:rFonts w:ascii="Arial" w:hAnsi="Arial" w:cs="Arial"/>
                <w:sz w:val="24"/>
                <w:szCs w:val="24"/>
              </w:rPr>
              <w:t>% are currently expected to reach AT</w:t>
            </w:r>
            <w:r w:rsidR="004A18E6">
              <w:rPr>
                <w:rFonts w:ascii="Arial" w:hAnsi="Arial" w:cs="Arial"/>
                <w:sz w:val="24"/>
                <w:szCs w:val="24"/>
              </w:rPr>
              <w:t>+</w:t>
            </w:r>
          </w:p>
        </w:tc>
        <w:tc>
          <w:tcPr>
            <w:tcW w:w="3005" w:type="dxa"/>
          </w:tcPr>
          <w:p w14:paraId="0CEFA09D" w14:textId="5244F0E7" w:rsidR="005F5C8E" w:rsidRPr="00A301B7" w:rsidRDefault="008801D1" w:rsidP="00EC0D0B">
            <w:pPr>
              <w:rPr>
                <w:rFonts w:ascii="Arial" w:hAnsi="Arial" w:cs="Arial"/>
                <w:sz w:val="24"/>
                <w:szCs w:val="24"/>
              </w:rPr>
            </w:pPr>
            <w:r>
              <w:rPr>
                <w:rFonts w:ascii="Arial" w:hAnsi="Arial" w:cs="Arial"/>
                <w:sz w:val="24"/>
                <w:szCs w:val="24"/>
              </w:rPr>
              <w:t>76</w:t>
            </w:r>
            <w:r w:rsidR="005F5C8E" w:rsidRPr="00A301B7">
              <w:rPr>
                <w:rFonts w:ascii="Arial" w:hAnsi="Arial" w:cs="Arial"/>
                <w:sz w:val="24"/>
                <w:szCs w:val="24"/>
              </w:rPr>
              <w:t>% are currently expected to reach AT</w:t>
            </w:r>
            <w:r w:rsidR="004A18E6">
              <w:rPr>
                <w:rFonts w:ascii="Arial" w:hAnsi="Arial" w:cs="Arial"/>
                <w:sz w:val="24"/>
                <w:szCs w:val="24"/>
              </w:rPr>
              <w:t>+</w:t>
            </w:r>
          </w:p>
        </w:tc>
        <w:tc>
          <w:tcPr>
            <w:tcW w:w="3006" w:type="dxa"/>
          </w:tcPr>
          <w:p w14:paraId="5FF167EC" w14:textId="7234FB6E" w:rsidR="005F5C8E" w:rsidRPr="00A301B7" w:rsidRDefault="002F58DA" w:rsidP="00A811F4">
            <w:pPr>
              <w:rPr>
                <w:rFonts w:ascii="Arial" w:hAnsi="Arial" w:cs="Arial"/>
                <w:sz w:val="24"/>
                <w:szCs w:val="24"/>
              </w:rPr>
            </w:pPr>
            <w:r>
              <w:rPr>
                <w:rFonts w:ascii="Arial" w:hAnsi="Arial" w:cs="Arial"/>
                <w:sz w:val="24"/>
                <w:szCs w:val="24"/>
              </w:rPr>
              <w:t>84%</w:t>
            </w:r>
            <w:r w:rsidR="005F5C8E" w:rsidRPr="00A301B7">
              <w:rPr>
                <w:rFonts w:ascii="Arial" w:hAnsi="Arial" w:cs="Arial"/>
                <w:sz w:val="24"/>
                <w:szCs w:val="24"/>
              </w:rPr>
              <w:t xml:space="preserve"> are currently expected to reach AT</w:t>
            </w:r>
            <w:r w:rsidR="004A18E6">
              <w:rPr>
                <w:rFonts w:ascii="Arial" w:hAnsi="Arial" w:cs="Arial"/>
                <w:sz w:val="24"/>
                <w:szCs w:val="24"/>
              </w:rPr>
              <w:t>+</w:t>
            </w:r>
          </w:p>
          <w:p w14:paraId="4B2CAE1D" w14:textId="77777777" w:rsidR="005F5C8E" w:rsidRPr="00A301B7" w:rsidRDefault="005F5C8E" w:rsidP="00EC0D0B">
            <w:pPr>
              <w:rPr>
                <w:rFonts w:ascii="Arial" w:hAnsi="Arial" w:cs="Arial"/>
                <w:sz w:val="24"/>
                <w:szCs w:val="24"/>
              </w:rPr>
            </w:pPr>
          </w:p>
        </w:tc>
      </w:tr>
    </w:tbl>
    <w:p w14:paraId="5AD91215" w14:textId="77777777" w:rsidR="00A91A6D" w:rsidRDefault="00A91A6D" w:rsidP="00AA288B">
      <w:pPr>
        <w:rPr>
          <w:rFonts w:ascii="Arial" w:hAnsi="Arial" w:cs="Arial"/>
          <w:b/>
          <w:bCs/>
          <w:sz w:val="24"/>
          <w:szCs w:val="24"/>
          <w:u w:val="single"/>
        </w:rPr>
      </w:pPr>
    </w:p>
    <w:p w14:paraId="3A8AE7D8" w14:textId="0B90A0DE" w:rsidR="005F5C8E" w:rsidRPr="00A301B7" w:rsidRDefault="005F5C8E" w:rsidP="00AA288B">
      <w:pPr>
        <w:rPr>
          <w:rFonts w:ascii="Arial" w:hAnsi="Arial" w:cs="Arial"/>
          <w:b/>
          <w:bCs/>
          <w:sz w:val="24"/>
          <w:szCs w:val="24"/>
          <w:u w:val="single"/>
        </w:rPr>
      </w:pPr>
      <w:r w:rsidRPr="00A301B7">
        <w:rPr>
          <w:rFonts w:ascii="Arial" w:hAnsi="Arial" w:cs="Arial"/>
          <w:b/>
          <w:bCs/>
          <w:sz w:val="24"/>
          <w:szCs w:val="24"/>
          <w:u w:val="single"/>
        </w:rPr>
        <w:t>Year 4</w:t>
      </w:r>
    </w:p>
    <w:p w14:paraId="46780AA3" w14:textId="481A1222" w:rsidR="005F5C8E" w:rsidRPr="00A301B7" w:rsidRDefault="005F5C8E" w:rsidP="00AA288B">
      <w:pPr>
        <w:rPr>
          <w:rFonts w:ascii="Arial" w:hAnsi="Arial" w:cs="Arial"/>
          <w:sz w:val="24"/>
          <w:szCs w:val="24"/>
        </w:rPr>
      </w:pPr>
      <w:r w:rsidRPr="00A301B7">
        <w:rPr>
          <w:rFonts w:ascii="Arial" w:hAnsi="Arial" w:cs="Arial"/>
          <w:sz w:val="24"/>
          <w:szCs w:val="24"/>
        </w:rPr>
        <w:t>The table below shows Woburn results compared to LA results for the last three years that we have been able to do so.  The percentages show children reaching AT and GD combined.</w:t>
      </w:r>
    </w:p>
    <w:p w14:paraId="2865F0F8" w14:textId="77777777" w:rsidR="005F5C8E" w:rsidRPr="00A301B7" w:rsidRDefault="005F5C8E" w:rsidP="005F5C8E">
      <w:pPr>
        <w:rPr>
          <w:rFonts w:ascii="Arial" w:hAnsi="Arial" w:cs="Arial"/>
          <w:sz w:val="24"/>
          <w:szCs w:val="24"/>
        </w:rPr>
      </w:pPr>
    </w:p>
    <w:tbl>
      <w:tblPr>
        <w:tblStyle w:val="TableGrid"/>
        <w:tblW w:w="0" w:type="auto"/>
        <w:tblLook w:val="04A0" w:firstRow="1" w:lastRow="0" w:firstColumn="1" w:lastColumn="0" w:noHBand="0" w:noVBand="1"/>
      </w:tblPr>
      <w:tblGrid>
        <w:gridCol w:w="1696"/>
        <w:gridCol w:w="1370"/>
        <w:gridCol w:w="48"/>
        <w:gridCol w:w="1322"/>
        <w:gridCol w:w="95"/>
        <w:gridCol w:w="1276"/>
      </w:tblGrid>
      <w:tr w:rsidR="00E105E1" w:rsidRPr="00A301B7" w14:paraId="225DA8C8" w14:textId="77777777" w:rsidTr="00EC0D0B">
        <w:tc>
          <w:tcPr>
            <w:tcW w:w="5807" w:type="dxa"/>
            <w:gridSpan w:val="6"/>
          </w:tcPr>
          <w:p w14:paraId="294049D8" w14:textId="1C049445" w:rsidR="00E105E1" w:rsidRPr="00A301B7" w:rsidRDefault="00E105E1" w:rsidP="00EC0D0B">
            <w:pPr>
              <w:jc w:val="center"/>
              <w:rPr>
                <w:rFonts w:ascii="Arial" w:hAnsi="Arial" w:cs="Arial"/>
                <w:sz w:val="24"/>
                <w:szCs w:val="24"/>
              </w:rPr>
            </w:pPr>
            <w:r w:rsidRPr="00A301B7">
              <w:rPr>
                <w:rFonts w:ascii="Arial" w:hAnsi="Arial" w:cs="Arial"/>
                <w:sz w:val="24"/>
                <w:szCs w:val="24"/>
              </w:rPr>
              <w:t>Reading</w:t>
            </w:r>
          </w:p>
        </w:tc>
      </w:tr>
      <w:tr w:rsidR="005F5C8E" w:rsidRPr="00A301B7" w14:paraId="6ED9D99A" w14:textId="77777777" w:rsidTr="00EC0D0B">
        <w:tc>
          <w:tcPr>
            <w:tcW w:w="5807" w:type="dxa"/>
            <w:gridSpan w:val="6"/>
          </w:tcPr>
          <w:p w14:paraId="69DA180F" w14:textId="77777777" w:rsidR="005F5C8E" w:rsidRPr="00A301B7" w:rsidRDefault="005F5C8E" w:rsidP="00EC0D0B">
            <w:pPr>
              <w:jc w:val="center"/>
              <w:rPr>
                <w:rFonts w:ascii="Arial" w:hAnsi="Arial" w:cs="Arial"/>
                <w:sz w:val="24"/>
                <w:szCs w:val="24"/>
              </w:rPr>
            </w:pPr>
            <w:r w:rsidRPr="00A301B7">
              <w:rPr>
                <w:rFonts w:ascii="Arial" w:hAnsi="Arial" w:cs="Arial"/>
                <w:sz w:val="24"/>
                <w:szCs w:val="24"/>
              </w:rPr>
              <w:t>Academic year ending 2017</w:t>
            </w:r>
          </w:p>
        </w:tc>
      </w:tr>
      <w:tr w:rsidR="005F5C8E" w:rsidRPr="00A301B7" w14:paraId="64A46154" w14:textId="77777777" w:rsidTr="00EC0D0B">
        <w:tc>
          <w:tcPr>
            <w:tcW w:w="1696" w:type="dxa"/>
          </w:tcPr>
          <w:p w14:paraId="367DE733" w14:textId="77777777" w:rsidR="005F5C8E" w:rsidRPr="00A301B7" w:rsidRDefault="005F5C8E" w:rsidP="00EC0D0B">
            <w:pPr>
              <w:rPr>
                <w:rFonts w:ascii="Arial" w:hAnsi="Arial" w:cs="Arial"/>
                <w:sz w:val="24"/>
                <w:szCs w:val="24"/>
              </w:rPr>
            </w:pPr>
            <w:r w:rsidRPr="00A301B7">
              <w:rPr>
                <w:rFonts w:ascii="Arial" w:hAnsi="Arial" w:cs="Arial"/>
                <w:sz w:val="24"/>
                <w:szCs w:val="24"/>
              </w:rPr>
              <w:t>Woburn</w:t>
            </w:r>
          </w:p>
        </w:tc>
        <w:tc>
          <w:tcPr>
            <w:tcW w:w="1418" w:type="dxa"/>
            <w:gridSpan w:val="2"/>
          </w:tcPr>
          <w:p w14:paraId="171B6BEB" w14:textId="28EBF4B2" w:rsidR="005F5C8E" w:rsidRPr="00A301B7" w:rsidRDefault="005F5C8E" w:rsidP="00EC0D0B">
            <w:pPr>
              <w:rPr>
                <w:rFonts w:ascii="Arial" w:hAnsi="Arial" w:cs="Arial"/>
                <w:sz w:val="24"/>
                <w:szCs w:val="24"/>
              </w:rPr>
            </w:pPr>
            <w:r w:rsidRPr="00A301B7">
              <w:rPr>
                <w:rFonts w:ascii="Arial" w:hAnsi="Arial" w:cs="Arial"/>
                <w:sz w:val="24"/>
                <w:szCs w:val="24"/>
              </w:rPr>
              <w:t>82%</w:t>
            </w:r>
          </w:p>
        </w:tc>
        <w:tc>
          <w:tcPr>
            <w:tcW w:w="1417" w:type="dxa"/>
            <w:gridSpan w:val="2"/>
          </w:tcPr>
          <w:p w14:paraId="1207C86D" w14:textId="088C546A" w:rsidR="005F5C8E" w:rsidRPr="00A301B7" w:rsidRDefault="00CB6A34" w:rsidP="00EC0D0B">
            <w:pPr>
              <w:rPr>
                <w:rFonts w:ascii="Arial" w:hAnsi="Arial" w:cs="Arial"/>
                <w:sz w:val="24"/>
                <w:szCs w:val="24"/>
              </w:rPr>
            </w:pPr>
            <w:r w:rsidRPr="00A301B7">
              <w:rPr>
                <w:rFonts w:ascii="Arial" w:hAnsi="Arial" w:cs="Arial"/>
                <w:sz w:val="24"/>
                <w:szCs w:val="24"/>
              </w:rPr>
              <w:t>LA</w:t>
            </w:r>
          </w:p>
        </w:tc>
        <w:tc>
          <w:tcPr>
            <w:tcW w:w="1276" w:type="dxa"/>
          </w:tcPr>
          <w:p w14:paraId="4FA0BDF6" w14:textId="065E142F" w:rsidR="005F5C8E" w:rsidRPr="00A301B7" w:rsidRDefault="005F5C8E" w:rsidP="00EC0D0B">
            <w:pPr>
              <w:rPr>
                <w:rFonts w:ascii="Arial" w:hAnsi="Arial" w:cs="Arial"/>
                <w:sz w:val="24"/>
                <w:szCs w:val="24"/>
              </w:rPr>
            </w:pPr>
            <w:r w:rsidRPr="00A301B7">
              <w:rPr>
                <w:rFonts w:ascii="Arial" w:hAnsi="Arial" w:cs="Arial"/>
                <w:sz w:val="24"/>
                <w:szCs w:val="24"/>
              </w:rPr>
              <w:t>Not available</w:t>
            </w:r>
          </w:p>
        </w:tc>
      </w:tr>
      <w:tr w:rsidR="005F5C8E" w:rsidRPr="00A301B7" w14:paraId="7C966BD8" w14:textId="77777777" w:rsidTr="00EC0D0B">
        <w:tc>
          <w:tcPr>
            <w:tcW w:w="5807" w:type="dxa"/>
            <w:gridSpan w:val="6"/>
          </w:tcPr>
          <w:p w14:paraId="1136C0FD" w14:textId="77777777" w:rsidR="005F5C8E" w:rsidRPr="00A301B7" w:rsidRDefault="005F5C8E" w:rsidP="00EC0D0B">
            <w:pPr>
              <w:jc w:val="center"/>
              <w:rPr>
                <w:rFonts w:ascii="Arial" w:hAnsi="Arial" w:cs="Arial"/>
                <w:sz w:val="24"/>
                <w:szCs w:val="24"/>
              </w:rPr>
            </w:pPr>
            <w:r w:rsidRPr="00A301B7">
              <w:rPr>
                <w:rFonts w:ascii="Arial" w:hAnsi="Arial" w:cs="Arial"/>
                <w:sz w:val="24"/>
                <w:szCs w:val="24"/>
              </w:rPr>
              <w:t>Academic year ending 2018</w:t>
            </w:r>
          </w:p>
        </w:tc>
      </w:tr>
      <w:tr w:rsidR="005F5C8E" w:rsidRPr="00A301B7" w14:paraId="55D3DECD" w14:textId="77777777" w:rsidTr="00EC0D0B">
        <w:tc>
          <w:tcPr>
            <w:tcW w:w="1696" w:type="dxa"/>
          </w:tcPr>
          <w:p w14:paraId="31B437AE" w14:textId="77777777" w:rsidR="005F5C8E" w:rsidRPr="00A301B7" w:rsidRDefault="005F5C8E" w:rsidP="00EC0D0B">
            <w:pPr>
              <w:rPr>
                <w:rFonts w:ascii="Arial" w:hAnsi="Arial" w:cs="Arial"/>
                <w:sz w:val="24"/>
                <w:szCs w:val="24"/>
              </w:rPr>
            </w:pPr>
            <w:r w:rsidRPr="00A301B7">
              <w:rPr>
                <w:rFonts w:ascii="Arial" w:hAnsi="Arial" w:cs="Arial"/>
                <w:sz w:val="24"/>
                <w:szCs w:val="24"/>
              </w:rPr>
              <w:t>Woburn</w:t>
            </w:r>
          </w:p>
        </w:tc>
        <w:tc>
          <w:tcPr>
            <w:tcW w:w="1370" w:type="dxa"/>
          </w:tcPr>
          <w:p w14:paraId="69C8CB93" w14:textId="3F96B63C" w:rsidR="005F5C8E" w:rsidRPr="00A301B7" w:rsidRDefault="00CB6A34" w:rsidP="00EC0D0B">
            <w:pPr>
              <w:rPr>
                <w:rFonts w:ascii="Arial" w:hAnsi="Arial" w:cs="Arial"/>
                <w:sz w:val="24"/>
                <w:szCs w:val="24"/>
              </w:rPr>
            </w:pPr>
            <w:r w:rsidRPr="00A301B7">
              <w:rPr>
                <w:rFonts w:ascii="Arial" w:hAnsi="Arial" w:cs="Arial"/>
                <w:sz w:val="24"/>
                <w:szCs w:val="24"/>
              </w:rPr>
              <w:t>91</w:t>
            </w:r>
            <w:r w:rsidR="005F5C8E" w:rsidRPr="00A301B7">
              <w:rPr>
                <w:rFonts w:ascii="Arial" w:hAnsi="Arial" w:cs="Arial"/>
                <w:sz w:val="24"/>
                <w:szCs w:val="24"/>
              </w:rPr>
              <w:t>%</w:t>
            </w:r>
          </w:p>
        </w:tc>
        <w:tc>
          <w:tcPr>
            <w:tcW w:w="1370" w:type="dxa"/>
            <w:gridSpan w:val="2"/>
          </w:tcPr>
          <w:p w14:paraId="5736BD8A" w14:textId="5844E671" w:rsidR="005F5C8E" w:rsidRPr="00A301B7" w:rsidRDefault="00CB6A34" w:rsidP="00EC0D0B">
            <w:pPr>
              <w:rPr>
                <w:rFonts w:ascii="Arial" w:hAnsi="Arial" w:cs="Arial"/>
                <w:sz w:val="24"/>
                <w:szCs w:val="24"/>
              </w:rPr>
            </w:pPr>
            <w:r w:rsidRPr="00A301B7">
              <w:rPr>
                <w:rFonts w:ascii="Arial" w:hAnsi="Arial" w:cs="Arial"/>
                <w:sz w:val="24"/>
                <w:szCs w:val="24"/>
              </w:rPr>
              <w:t>LA</w:t>
            </w:r>
          </w:p>
        </w:tc>
        <w:tc>
          <w:tcPr>
            <w:tcW w:w="1371" w:type="dxa"/>
            <w:gridSpan w:val="2"/>
          </w:tcPr>
          <w:p w14:paraId="6A1229A0" w14:textId="77777777" w:rsidR="005F5C8E" w:rsidRPr="00A301B7" w:rsidRDefault="005F5C8E" w:rsidP="00EC0D0B">
            <w:pPr>
              <w:rPr>
                <w:rFonts w:ascii="Arial" w:hAnsi="Arial" w:cs="Arial"/>
                <w:sz w:val="24"/>
                <w:szCs w:val="24"/>
              </w:rPr>
            </w:pPr>
            <w:r w:rsidRPr="00A301B7">
              <w:rPr>
                <w:rFonts w:ascii="Arial" w:hAnsi="Arial" w:cs="Arial"/>
                <w:sz w:val="24"/>
                <w:szCs w:val="24"/>
              </w:rPr>
              <w:t>82%</w:t>
            </w:r>
          </w:p>
        </w:tc>
      </w:tr>
      <w:tr w:rsidR="005F5C8E" w:rsidRPr="00A301B7" w14:paraId="64CF0497" w14:textId="77777777" w:rsidTr="00EC0D0B">
        <w:tc>
          <w:tcPr>
            <w:tcW w:w="5807" w:type="dxa"/>
            <w:gridSpan w:val="6"/>
          </w:tcPr>
          <w:p w14:paraId="3C174C18" w14:textId="77777777" w:rsidR="005F5C8E" w:rsidRPr="00A301B7" w:rsidRDefault="005F5C8E" w:rsidP="00EC0D0B">
            <w:pPr>
              <w:jc w:val="center"/>
              <w:rPr>
                <w:rFonts w:ascii="Arial" w:hAnsi="Arial" w:cs="Arial"/>
                <w:sz w:val="24"/>
                <w:szCs w:val="24"/>
              </w:rPr>
            </w:pPr>
            <w:r w:rsidRPr="00A301B7">
              <w:rPr>
                <w:rFonts w:ascii="Arial" w:hAnsi="Arial" w:cs="Arial"/>
                <w:sz w:val="24"/>
                <w:szCs w:val="24"/>
              </w:rPr>
              <w:t>Academic year ending 2019</w:t>
            </w:r>
          </w:p>
        </w:tc>
      </w:tr>
      <w:tr w:rsidR="005F5C8E" w:rsidRPr="00A301B7" w14:paraId="56CEB0D5" w14:textId="77777777" w:rsidTr="00EC0D0B">
        <w:tc>
          <w:tcPr>
            <w:tcW w:w="1696" w:type="dxa"/>
          </w:tcPr>
          <w:p w14:paraId="74F006D2" w14:textId="77777777" w:rsidR="005F5C8E" w:rsidRPr="00A301B7" w:rsidRDefault="005F5C8E" w:rsidP="00EC0D0B">
            <w:pPr>
              <w:rPr>
                <w:rFonts w:ascii="Arial" w:hAnsi="Arial" w:cs="Arial"/>
                <w:sz w:val="24"/>
                <w:szCs w:val="24"/>
              </w:rPr>
            </w:pPr>
            <w:r w:rsidRPr="00A301B7">
              <w:rPr>
                <w:rFonts w:ascii="Arial" w:hAnsi="Arial" w:cs="Arial"/>
                <w:sz w:val="24"/>
                <w:szCs w:val="24"/>
              </w:rPr>
              <w:t>Woburn</w:t>
            </w:r>
          </w:p>
        </w:tc>
        <w:tc>
          <w:tcPr>
            <w:tcW w:w="1370" w:type="dxa"/>
          </w:tcPr>
          <w:p w14:paraId="37428AB2" w14:textId="08D2BB8B" w:rsidR="005F5C8E" w:rsidRPr="00A301B7" w:rsidRDefault="00CB6A34" w:rsidP="00EC0D0B">
            <w:pPr>
              <w:rPr>
                <w:rFonts w:ascii="Arial" w:hAnsi="Arial" w:cs="Arial"/>
                <w:sz w:val="24"/>
                <w:szCs w:val="24"/>
              </w:rPr>
            </w:pPr>
            <w:r w:rsidRPr="00A301B7">
              <w:rPr>
                <w:rFonts w:ascii="Arial" w:hAnsi="Arial" w:cs="Arial"/>
                <w:sz w:val="24"/>
                <w:szCs w:val="24"/>
              </w:rPr>
              <w:t>88</w:t>
            </w:r>
            <w:r w:rsidR="005F5C8E" w:rsidRPr="00A301B7">
              <w:rPr>
                <w:rFonts w:ascii="Arial" w:hAnsi="Arial" w:cs="Arial"/>
                <w:sz w:val="24"/>
                <w:szCs w:val="24"/>
              </w:rPr>
              <w:t>%</w:t>
            </w:r>
          </w:p>
        </w:tc>
        <w:tc>
          <w:tcPr>
            <w:tcW w:w="1370" w:type="dxa"/>
            <w:gridSpan w:val="2"/>
          </w:tcPr>
          <w:p w14:paraId="0ECF916E" w14:textId="01D302DF" w:rsidR="005F5C8E" w:rsidRPr="00A301B7" w:rsidRDefault="00CB6A34" w:rsidP="00EC0D0B">
            <w:pPr>
              <w:rPr>
                <w:rFonts w:ascii="Arial" w:hAnsi="Arial" w:cs="Arial"/>
                <w:sz w:val="24"/>
                <w:szCs w:val="24"/>
              </w:rPr>
            </w:pPr>
            <w:r w:rsidRPr="00A301B7">
              <w:rPr>
                <w:rFonts w:ascii="Arial" w:hAnsi="Arial" w:cs="Arial"/>
                <w:sz w:val="24"/>
                <w:szCs w:val="24"/>
              </w:rPr>
              <w:t>LA</w:t>
            </w:r>
          </w:p>
        </w:tc>
        <w:tc>
          <w:tcPr>
            <w:tcW w:w="1371" w:type="dxa"/>
            <w:gridSpan w:val="2"/>
          </w:tcPr>
          <w:p w14:paraId="4C0AD65E" w14:textId="75C57A5E" w:rsidR="005F5C8E" w:rsidRPr="00A301B7" w:rsidRDefault="00CB6A34" w:rsidP="00EC0D0B">
            <w:pPr>
              <w:rPr>
                <w:rFonts w:ascii="Arial" w:hAnsi="Arial" w:cs="Arial"/>
                <w:sz w:val="24"/>
                <w:szCs w:val="24"/>
              </w:rPr>
            </w:pPr>
            <w:r w:rsidRPr="00A301B7">
              <w:rPr>
                <w:rFonts w:ascii="Arial" w:hAnsi="Arial" w:cs="Arial"/>
                <w:sz w:val="24"/>
                <w:szCs w:val="24"/>
              </w:rPr>
              <w:t>82%</w:t>
            </w:r>
          </w:p>
        </w:tc>
      </w:tr>
    </w:tbl>
    <w:p w14:paraId="2261A533" w14:textId="76B8E2B2" w:rsidR="00A27AB4" w:rsidRPr="00A301B7" w:rsidRDefault="00A27AB4" w:rsidP="00AA288B">
      <w:pPr>
        <w:rPr>
          <w:rFonts w:ascii="Arial" w:hAnsi="Arial" w:cs="Arial"/>
          <w:sz w:val="24"/>
          <w:szCs w:val="24"/>
        </w:rPr>
      </w:pPr>
    </w:p>
    <w:tbl>
      <w:tblPr>
        <w:tblStyle w:val="TableGrid"/>
        <w:tblW w:w="0" w:type="auto"/>
        <w:tblLook w:val="04A0" w:firstRow="1" w:lastRow="0" w:firstColumn="1" w:lastColumn="0" w:noHBand="0" w:noVBand="1"/>
      </w:tblPr>
      <w:tblGrid>
        <w:gridCol w:w="1696"/>
        <w:gridCol w:w="1370"/>
        <w:gridCol w:w="48"/>
        <w:gridCol w:w="1322"/>
        <w:gridCol w:w="95"/>
        <w:gridCol w:w="1276"/>
      </w:tblGrid>
      <w:tr w:rsidR="00E105E1" w:rsidRPr="00A301B7" w14:paraId="27206FDB" w14:textId="77777777" w:rsidTr="00EC0D0B">
        <w:tc>
          <w:tcPr>
            <w:tcW w:w="5807" w:type="dxa"/>
            <w:gridSpan w:val="6"/>
          </w:tcPr>
          <w:p w14:paraId="4E36CB42" w14:textId="1A93E1CA" w:rsidR="00E105E1" w:rsidRPr="00A301B7" w:rsidRDefault="00E105E1" w:rsidP="00EC0D0B">
            <w:pPr>
              <w:jc w:val="center"/>
              <w:rPr>
                <w:rFonts w:ascii="Arial" w:hAnsi="Arial" w:cs="Arial"/>
                <w:sz w:val="24"/>
                <w:szCs w:val="24"/>
              </w:rPr>
            </w:pPr>
            <w:r w:rsidRPr="00A301B7">
              <w:rPr>
                <w:rFonts w:ascii="Arial" w:hAnsi="Arial" w:cs="Arial"/>
                <w:sz w:val="24"/>
                <w:szCs w:val="24"/>
              </w:rPr>
              <w:t>Writing</w:t>
            </w:r>
          </w:p>
        </w:tc>
      </w:tr>
      <w:tr w:rsidR="00E105E1" w:rsidRPr="00A301B7" w14:paraId="40EA02BB" w14:textId="77777777" w:rsidTr="00EC0D0B">
        <w:tc>
          <w:tcPr>
            <w:tcW w:w="5807" w:type="dxa"/>
            <w:gridSpan w:val="6"/>
          </w:tcPr>
          <w:p w14:paraId="2E1D9BAD" w14:textId="77777777" w:rsidR="00E105E1" w:rsidRPr="00A301B7" w:rsidRDefault="00E105E1" w:rsidP="00EC0D0B">
            <w:pPr>
              <w:jc w:val="center"/>
              <w:rPr>
                <w:rFonts w:ascii="Arial" w:hAnsi="Arial" w:cs="Arial"/>
                <w:sz w:val="24"/>
                <w:szCs w:val="24"/>
              </w:rPr>
            </w:pPr>
            <w:r w:rsidRPr="00A301B7">
              <w:rPr>
                <w:rFonts w:ascii="Arial" w:hAnsi="Arial" w:cs="Arial"/>
                <w:sz w:val="24"/>
                <w:szCs w:val="24"/>
              </w:rPr>
              <w:t>Academic year ending 2017</w:t>
            </w:r>
          </w:p>
        </w:tc>
      </w:tr>
      <w:tr w:rsidR="00E105E1" w:rsidRPr="00A301B7" w14:paraId="3E8F299D" w14:textId="77777777" w:rsidTr="00EC0D0B">
        <w:tc>
          <w:tcPr>
            <w:tcW w:w="1696" w:type="dxa"/>
          </w:tcPr>
          <w:p w14:paraId="6C779354" w14:textId="77777777" w:rsidR="00E105E1" w:rsidRPr="00A301B7" w:rsidRDefault="00E105E1" w:rsidP="00EC0D0B">
            <w:pPr>
              <w:rPr>
                <w:rFonts w:ascii="Arial" w:hAnsi="Arial" w:cs="Arial"/>
                <w:sz w:val="24"/>
                <w:szCs w:val="24"/>
              </w:rPr>
            </w:pPr>
            <w:r w:rsidRPr="00A301B7">
              <w:rPr>
                <w:rFonts w:ascii="Arial" w:hAnsi="Arial" w:cs="Arial"/>
                <w:sz w:val="24"/>
                <w:szCs w:val="24"/>
              </w:rPr>
              <w:t>Woburn</w:t>
            </w:r>
          </w:p>
        </w:tc>
        <w:tc>
          <w:tcPr>
            <w:tcW w:w="1418" w:type="dxa"/>
            <w:gridSpan w:val="2"/>
          </w:tcPr>
          <w:p w14:paraId="425BDDB9" w14:textId="10009F3A" w:rsidR="00E105E1" w:rsidRPr="00A301B7" w:rsidRDefault="00E105E1" w:rsidP="00EC0D0B">
            <w:pPr>
              <w:rPr>
                <w:rFonts w:ascii="Arial" w:hAnsi="Arial" w:cs="Arial"/>
                <w:sz w:val="24"/>
                <w:szCs w:val="24"/>
              </w:rPr>
            </w:pPr>
            <w:r w:rsidRPr="00A301B7">
              <w:rPr>
                <w:rFonts w:ascii="Arial" w:hAnsi="Arial" w:cs="Arial"/>
                <w:sz w:val="24"/>
                <w:szCs w:val="24"/>
              </w:rPr>
              <w:t>N/A</w:t>
            </w:r>
          </w:p>
        </w:tc>
        <w:tc>
          <w:tcPr>
            <w:tcW w:w="1417" w:type="dxa"/>
            <w:gridSpan w:val="2"/>
          </w:tcPr>
          <w:p w14:paraId="5955E4BD" w14:textId="118CD8BE" w:rsidR="00E105E1" w:rsidRPr="00A301B7" w:rsidRDefault="000509FF" w:rsidP="00EC0D0B">
            <w:pPr>
              <w:rPr>
                <w:rFonts w:ascii="Arial" w:hAnsi="Arial" w:cs="Arial"/>
                <w:sz w:val="24"/>
                <w:szCs w:val="24"/>
              </w:rPr>
            </w:pPr>
            <w:r w:rsidRPr="00A301B7">
              <w:rPr>
                <w:rFonts w:ascii="Arial" w:hAnsi="Arial" w:cs="Arial"/>
                <w:sz w:val="24"/>
                <w:szCs w:val="24"/>
              </w:rPr>
              <w:t>LA</w:t>
            </w:r>
          </w:p>
        </w:tc>
        <w:tc>
          <w:tcPr>
            <w:tcW w:w="1276" w:type="dxa"/>
          </w:tcPr>
          <w:p w14:paraId="4F34FB07" w14:textId="48DAD249" w:rsidR="00E105E1" w:rsidRPr="00A301B7" w:rsidRDefault="00E105E1" w:rsidP="00EC0D0B">
            <w:pPr>
              <w:rPr>
                <w:rFonts w:ascii="Arial" w:hAnsi="Arial" w:cs="Arial"/>
                <w:sz w:val="24"/>
                <w:szCs w:val="24"/>
              </w:rPr>
            </w:pPr>
            <w:r w:rsidRPr="00A301B7">
              <w:rPr>
                <w:rFonts w:ascii="Arial" w:hAnsi="Arial" w:cs="Arial"/>
                <w:sz w:val="24"/>
                <w:szCs w:val="24"/>
              </w:rPr>
              <w:t>72%</w:t>
            </w:r>
          </w:p>
        </w:tc>
      </w:tr>
      <w:tr w:rsidR="00E105E1" w:rsidRPr="00A301B7" w14:paraId="43575F4C" w14:textId="77777777" w:rsidTr="00EC0D0B">
        <w:tc>
          <w:tcPr>
            <w:tcW w:w="5807" w:type="dxa"/>
            <w:gridSpan w:val="6"/>
          </w:tcPr>
          <w:p w14:paraId="153C3F5C" w14:textId="77777777" w:rsidR="00E105E1" w:rsidRPr="00A301B7" w:rsidRDefault="00E105E1" w:rsidP="00EC0D0B">
            <w:pPr>
              <w:jc w:val="center"/>
              <w:rPr>
                <w:rFonts w:ascii="Arial" w:hAnsi="Arial" w:cs="Arial"/>
                <w:sz w:val="24"/>
                <w:szCs w:val="24"/>
              </w:rPr>
            </w:pPr>
            <w:r w:rsidRPr="00A301B7">
              <w:rPr>
                <w:rFonts w:ascii="Arial" w:hAnsi="Arial" w:cs="Arial"/>
                <w:sz w:val="24"/>
                <w:szCs w:val="24"/>
              </w:rPr>
              <w:t>Academic year ending 2018</w:t>
            </w:r>
          </w:p>
        </w:tc>
      </w:tr>
      <w:tr w:rsidR="00E105E1" w:rsidRPr="00A301B7" w14:paraId="30CE8DAF" w14:textId="77777777" w:rsidTr="00EC0D0B">
        <w:tc>
          <w:tcPr>
            <w:tcW w:w="1696" w:type="dxa"/>
          </w:tcPr>
          <w:p w14:paraId="09EFCD44" w14:textId="77777777" w:rsidR="00E105E1" w:rsidRPr="00A301B7" w:rsidRDefault="00E105E1" w:rsidP="00EC0D0B">
            <w:pPr>
              <w:rPr>
                <w:rFonts w:ascii="Arial" w:hAnsi="Arial" w:cs="Arial"/>
                <w:sz w:val="24"/>
                <w:szCs w:val="24"/>
              </w:rPr>
            </w:pPr>
            <w:r w:rsidRPr="00A301B7">
              <w:rPr>
                <w:rFonts w:ascii="Arial" w:hAnsi="Arial" w:cs="Arial"/>
                <w:sz w:val="24"/>
                <w:szCs w:val="24"/>
              </w:rPr>
              <w:t>Woburn</w:t>
            </w:r>
          </w:p>
        </w:tc>
        <w:tc>
          <w:tcPr>
            <w:tcW w:w="1370" w:type="dxa"/>
          </w:tcPr>
          <w:p w14:paraId="4FA25755" w14:textId="66E4A31A" w:rsidR="00E105E1" w:rsidRPr="00A301B7" w:rsidRDefault="00E105E1" w:rsidP="00EC0D0B">
            <w:pPr>
              <w:rPr>
                <w:rFonts w:ascii="Arial" w:hAnsi="Arial" w:cs="Arial"/>
                <w:sz w:val="24"/>
                <w:szCs w:val="24"/>
              </w:rPr>
            </w:pPr>
            <w:r w:rsidRPr="00A301B7">
              <w:rPr>
                <w:rFonts w:ascii="Arial" w:hAnsi="Arial" w:cs="Arial"/>
                <w:sz w:val="24"/>
                <w:szCs w:val="24"/>
              </w:rPr>
              <w:t>91%</w:t>
            </w:r>
          </w:p>
        </w:tc>
        <w:tc>
          <w:tcPr>
            <w:tcW w:w="1370" w:type="dxa"/>
            <w:gridSpan w:val="2"/>
          </w:tcPr>
          <w:p w14:paraId="21FD4979" w14:textId="27F5A9B5" w:rsidR="00E105E1" w:rsidRPr="00A301B7" w:rsidRDefault="000509FF" w:rsidP="00EC0D0B">
            <w:pPr>
              <w:rPr>
                <w:rFonts w:ascii="Arial" w:hAnsi="Arial" w:cs="Arial"/>
                <w:sz w:val="24"/>
                <w:szCs w:val="24"/>
              </w:rPr>
            </w:pPr>
            <w:r w:rsidRPr="00A301B7">
              <w:rPr>
                <w:rFonts w:ascii="Arial" w:hAnsi="Arial" w:cs="Arial"/>
                <w:sz w:val="24"/>
                <w:szCs w:val="24"/>
              </w:rPr>
              <w:t>LA</w:t>
            </w:r>
          </w:p>
        </w:tc>
        <w:tc>
          <w:tcPr>
            <w:tcW w:w="1371" w:type="dxa"/>
            <w:gridSpan w:val="2"/>
          </w:tcPr>
          <w:p w14:paraId="0CF86886" w14:textId="20C97007" w:rsidR="00E105E1" w:rsidRPr="00A301B7" w:rsidRDefault="00E105E1" w:rsidP="00EC0D0B">
            <w:pPr>
              <w:rPr>
                <w:rFonts w:ascii="Arial" w:hAnsi="Arial" w:cs="Arial"/>
                <w:sz w:val="24"/>
                <w:szCs w:val="24"/>
              </w:rPr>
            </w:pPr>
            <w:r w:rsidRPr="00A301B7">
              <w:rPr>
                <w:rFonts w:ascii="Arial" w:hAnsi="Arial" w:cs="Arial"/>
                <w:sz w:val="24"/>
                <w:szCs w:val="24"/>
              </w:rPr>
              <w:t>74%</w:t>
            </w:r>
          </w:p>
        </w:tc>
      </w:tr>
      <w:tr w:rsidR="00E105E1" w:rsidRPr="00A301B7" w14:paraId="47359DE3" w14:textId="77777777" w:rsidTr="00EC0D0B">
        <w:tc>
          <w:tcPr>
            <w:tcW w:w="5807" w:type="dxa"/>
            <w:gridSpan w:val="6"/>
          </w:tcPr>
          <w:p w14:paraId="7F1E4478" w14:textId="77777777" w:rsidR="00E105E1" w:rsidRPr="00A301B7" w:rsidRDefault="00E105E1" w:rsidP="00EC0D0B">
            <w:pPr>
              <w:jc w:val="center"/>
              <w:rPr>
                <w:rFonts w:ascii="Arial" w:hAnsi="Arial" w:cs="Arial"/>
                <w:sz w:val="24"/>
                <w:szCs w:val="24"/>
              </w:rPr>
            </w:pPr>
            <w:r w:rsidRPr="00A301B7">
              <w:rPr>
                <w:rFonts w:ascii="Arial" w:hAnsi="Arial" w:cs="Arial"/>
                <w:sz w:val="24"/>
                <w:szCs w:val="24"/>
              </w:rPr>
              <w:t>Academic year ending 2019</w:t>
            </w:r>
          </w:p>
        </w:tc>
      </w:tr>
      <w:tr w:rsidR="00E105E1" w:rsidRPr="00A301B7" w14:paraId="44E5E202" w14:textId="77777777" w:rsidTr="00EC0D0B">
        <w:tc>
          <w:tcPr>
            <w:tcW w:w="1696" w:type="dxa"/>
          </w:tcPr>
          <w:p w14:paraId="6EF6F5B0" w14:textId="77777777" w:rsidR="00E105E1" w:rsidRPr="00A301B7" w:rsidRDefault="00E105E1" w:rsidP="00EC0D0B">
            <w:pPr>
              <w:rPr>
                <w:rFonts w:ascii="Arial" w:hAnsi="Arial" w:cs="Arial"/>
                <w:sz w:val="24"/>
                <w:szCs w:val="24"/>
              </w:rPr>
            </w:pPr>
            <w:r w:rsidRPr="00A301B7">
              <w:rPr>
                <w:rFonts w:ascii="Arial" w:hAnsi="Arial" w:cs="Arial"/>
                <w:sz w:val="24"/>
                <w:szCs w:val="24"/>
              </w:rPr>
              <w:lastRenderedPageBreak/>
              <w:t>Woburn</w:t>
            </w:r>
          </w:p>
        </w:tc>
        <w:tc>
          <w:tcPr>
            <w:tcW w:w="1370" w:type="dxa"/>
          </w:tcPr>
          <w:p w14:paraId="133C542E" w14:textId="164F104E" w:rsidR="00E105E1" w:rsidRPr="00A301B7" w:rsidRDefault="000509FF" w:rsidP="00EC0D0B">
            <w:pPr>
              <w:rPr>
                <w:rFonts w:ascii="Arial" w:hAnsi="Arial" w:cs="Arial"/>
                <w:sz w:val="24"/>
                <w:szCs w:val="24"/>
              </w:rPr>
            </w:pPr>
            <w:r w:rsidRPr="00A301B7">
              <w:rPr>
                <w:rFonts w:ascii="Arial" w:hAnsi="Arial" w:cs="Arial"/>
                <w:sz w:val="24"/>
                <w:szCs w:val="24"/>
              </w:rPr>
              <w:t>88</w:t>
            </w:r>
            <w:r w:rsidR="00E105E1" w:rsidRPr="00A301B7">
              <w:rPr>
                <w:rFonts w:ascii="Arial" w:hAnsi="Arial" w:cs="Arial"/>
                <w:sz w:val="24"/>
                <w:szCs w:val="24"/>
              </w:rPr>
              <w:t>%</w:t>
            </w:r>
          </w:p>
        </w:tc>
        <w:tc>
          <w:tcPr>
            <w:tcW w:w="1370" w:type="dxa"/>
            <w:gridSpan w:val="2"/>
          </w:tcPr>
          <w:p w14:paraId="0C762A47" w14:textId="017AECAB" w:rsidR="00E105E1" w:rsidRPr="00A301B7" w:rsidRDefault="000509FF" w:rsidP="00EC0D0B">
            <w:pPr>
              <w:rPr>
                <w:rFonts w:ascii="Arial" w:hAnsi="Arial" w:cs="Arial"/>
                <w:sz w:val="24"/>
                <w:szCs w:val="24"/>
              </w:rPr>
            </w:pPr>
            <w:r w:rsidRPr="00A301B7">
              <w:rPr>
                <w:rFonts w:ascii="Arial" w:hAnsi="Arial" w:cs="Arial"/>
                <w:sz w:val="24"/>
                <w:szCs w:val="24"/>
              </w:rPr>
              <w:t>LA</w:t>
            </w:r>
          </w:p>
        </w:tc>
        <w:tc>
          <w:tcPr>
            <w:tcW w:w="1371" w:type="dxa"/>
            <w:gridSpan w:val="2"/>
          </w:tcPr>
          <w:p w14:paraId="2C4096CC" w14:textId="63F12971" w:rsidR="00E105E1" w:rsidRPr="00A301B7" w:rsidRDefault="000509FF" w:rsidP="00EC0D0B">
            <w:pPr>
              <w:rPr>
                <w:rFonts w:ascii="Arial" w:hAnsi="Arial" w:cs="Arial"/>
                <w:sz w:val="24"/>
                <w:szCs w:val="24"/>
              </w:rPr>
            </w:pPr>
            <w:r w:rsidRPr="00A301B7">
              <w:rPr>
                <w:rFonts w:ascii="Arial" w:hAnsi="Arial" w:cs="Arial"/>
                <w:sz w:val="24"/>
                <w:szCs w:val="24"/>
              </w:rPr>
              <w:t>73%</w:t>
            </w:r>
          </w:p>
        </w:tc>
      </w:tr>
    </w:tbl>
    <w:p w14:paraId="2DDDB961" w14:textId="3649B0FD" w:rsidR="00E105E1" w:rsidRPr="00A301B7" w:rsidRDefault="00E105E1" w:rsidP="00AA288B">
      <w:pPr>
        <w:rPr>
          <w:rFonts w:ascii="Arial" w:hAnsi="Arial" w:cs="Arial"/>
          <w:sz w:val="24"/>
          <w:szCs w:val="24"/>
        </w:rPr>
      </w:pPr>
    </w:p>
    <w:tbl>
      <w:tblPr>
        <w:tblStyle w:val="TableGrid"/>
        <w:tblW w:w="0" w:type="auto"/>
        <w:tblLook w:val="04A0" w:firstRow="1" w:lastRow="0" w:firstColumn="1" w:lastColumn="0" w:noHBand="0" w:noVBand="1"/>
      </w:tblPr>
      <w:tblGrid>
        <w:gridCol w:w="1696"/>
        <w:gridCol w:w="1370"/>
        <w:gridCol w:w="48"/>
        <w:gridCol w:w="1322"/>
        <w:gridCol w:w="95"/>
        <w:gridCol w:w="1276"/>
      </w:tblGrid>
      <w:tr w:rsidR="00E105E1" w:rsidRPr="00A301B7" w14:paraId="65EC9F75" w14:textId="77777777" w:rsidTr="00EC0D0B">
        <w:tc>
          <w:tcPr>
            <w:tcW w:w="5807" w:type="dxa"/>
            <w:gridSpan w:val="6"/>
          </w:tcPr>
          <w:p w14:paraId="543A917F" w14:textId="193AFC22" w:rsidR="00E105E1" w:rsidRPr="00A301B7" w:rsidRDefault="000509FF" w:rsidP="00EC0D0B">
            <w:pPr>
              <w:jc w:val="center"/>
              <w:rPr>
                <w:rFonts w:ascii="Arial" w:hAnsi="Arial" w:cs="Arial"/>
                <w:sz w:val="24"/>
                <w:szCs w:val="24"/>
              </w:rPr>
            </w:pPr>
            <w:r w:rsidRPr="00A301B7">
              <w:rPr>
                <w:rFonts w:ascii="Arial" w:hAnsi="Arial" w:cs="Arial"/>
                <w:sz w:val="24"/>
                <w:szCs w:val="24"/>
              </w:rPr>
              <w:t>Maths</w:t>
            </w:r>
          </w:p>
        </w:tc>
      </w:tr>
      <w:tr w:rsidR="00E105E1" w:rsidRPr="00A301B7" w14:paraId="28201474" w14:textId="77777777" w:rsidTr="00EC0D0B">
        <w:tc>
          <w:tcPr>
            <w:tcW w:w="5807" w:type="dxa"/>
            <w:gridSpan w:val="6"/>
          </w:tcPr>
          <w:p w14:paraId="67CFC0B0" w14:textId="77777777" w:rsidR="00E105E1" w:rsidRPr="00A301B7" w:rsidRDefault="00E105E1" w:rsidP="00EC0D0B">
            <w:pPr>
              <w:jc w:val="center"/>
              <w:rPr>
                <w:rFonts w:ascii="Arial" w:hAnsi="Arial" w:cs="Arial"/>
                <w:sz w:val="24"/>
                <w:szCs w:val="24"/>
              </w:rPr>
            </w:pPr>
            <w:r w:rsidRPr="00A301B7">
              <w:rPr>
                <w:rFonts w:ascii="Arial" w:hAnsi="Arial" w:cs="Arial"/>
                <w:sz w:val="24"/>
                <w:szCs w:val="24"/>
              </w:rPr>
              <w:t>Academic year ending 2017</w:t>
            </w:r>
          </w:p>
        </w:tc>
      </w:tr>
      <w:tr w:rsidR="00E105E1" w:rsidRPr="00A301B7" w14:paraId="6721CAD1" w14:textId="77777777" w:rsidTr="00EC0D0B">
        <w:tc>
          <w:tcPr>
            <w:tcW w:w="1696" w:type="dxa"/>
          </w:tcPr>
          <w:p w14:paraId="71BD6AEC" w14:textId="77777777" w:rsidR="00E105E1" w:rsidRPr="00A301B7" w:rsidRDefault="00E105E1" w:rsidP="00EC0D0B">
            <w:pPr>
              <w:rPr>
                <w:rFonts w:ascii="Arial" w:hAnsi="Arial" w:cs="Arial"/>
                <w:sz w:val="24"/>
                <w:szCs w:val="24"/>
              </w:rPr>
            </w:pPr>
            <w:r w:rsidRPr="00A301B7">
              <w:rPr>
                <w:rFonts w:ascii="Arial" w:hAnsi="Arial" w:cs="Arial"/>
                <w:sz w:val="24"/>
                <w:szCs w:val="24"/>
              </w:rPr>
              <w:t>Woburn</w:t>
            </w:r>
          </w:p>
        </w:tc>
        <w:tc>
          <w:tcPr>
            <w:tcW w:w="1418" w:type="dxa"/>
            <w:gridSpan w:val="2"/>
          </w:tcPr>
          <w:p w14:paraId="0ABBD633" w14:textId="364F8B84" w:rsidR="00E105E1" w:rsidRPr="00A301B7" w:rsidRDefault="000509FF" w:rsidP="00EC0D0B">
            <w:pPr>
              <w:rPr>
                <w:rFonts w:ascii="Arial" w:hAnsi="Arial" w:cs="Arial"/>
                <w:sz w:val="24"/>
                <w:szCs w:val="24"/>
              </w:rPr>
            </w:pPr>
            <w:r w:rsidRPr="00A301B7">
              <w:rPr>
                <w:rFonts w:ascii="Arial" w:hAnsi="Arial" w:cs="Arial"/>
                <w:sz w:val="24"/>
                <w:szCs w:val="24"/>
              </w:rPr>
              <w:t>N/A</w:t>
            </w:r>
          </w:p>
        </w:tc>
        <w:tc>
          <w:tcPr>
            <w:tcW w:w="1417" w:type="dxa"/>
            <w:gridSpan w:val="2"/>
          </w:tcPr>
          <w:p w14:paraId="63151CBF" w14:textId="6DA5EADB" w:rsidR="00E105E1" w:rsidRPr="00A301B7" w:rsidRDefault="000509FF" w:rsidP="00EC0D0B">
            <w:pPr>
              <w:rPr>
                <w:rFonts w:ascii="Arial" w:hAnsi="Arial" w:cs="Arial"/>
                <w:sz w:val="24"/>
                <w:szCs w:val="24"/>
              </w:rPr>
            </w:pPr>
            <w:r w:rsidRPr="00A301B7">
              <w:rPr>
                <w:rFonts w:ascii="Arial" w:hAnsi="Arial" w:cs="Arial"/>
                <w:sz w:val="24"/>
                <w:szCs w:val="24"/>
              </w:rPr>
              <w:t>LA</w:t>
            </w:r>
          </w:p>
        </w:tc>
        <w:tc>
          <w:tcPr>
            <w:tcW w:w="1276" w:type="dxa"/>
          </w:tcPr>
          <w:p w14:paraId="3BFCAA65" w14:textId="621E507C" w:rsidR="00E105E1" w:rsidRPr="00A301B7" w:rsidRDefault="00E105E1" w:rsidP="00EC0D0B">
            <w:pPr>
              <w:rPr>
                <w:rFonts w:ascii="Arial" w:hAnsi="Arial" w:cs="Arial"/>
                <w:sz w:val="24"/>
                <w:szCs w:val="24"/>
              </w:rPr>
            </w:pPr>
            <w:r w:rsidRPr="00A301B7">
              <w:rPr>
                <w:rFonts w:ascii="Arial" w:hAnsi="Arial" w:cs="Arial"/>
                <w:sz w:val="24"/>
                <w:szCs w:val="24"/>
              </w:rPr>
              <w:t>7</w:t>
            </w:r>
            <w:r w:rsidR="000509FF" w:rsidRPr="00A301B7">
              <w:rPr>
                <w:rFonts w:ascii="Arial" w:hAnsi="Arial" w:cs="Arial"/>
                <w:sz w:val="24"/>
                <w:szCs w:val="24"/>
              </w:rPr>
              <w:t>6</w:t>
            </w:r>
            <w:r w:rsidRPr="00A301B7">
              <w:rPr>
                <w:rFonts w:ascii="Arial" w:hAnsi="Arial" w:cs="Arial"/>
                <w:sz w:val="24"/>
                <w:szCs w:val="24"/>
              </w:rPr>
              <w:t>%</w:t>
            </w:r>
          </w:p>
        </w:tc>
      </w:tr>
      <w:tr w:rsidR="00E105E1" w:rsidRPr="00A301B7" w14:paraId="2D9163BA" w14:textId="77777777" w:rsidTr="00EC0D0B">
        <w:tc>
          <w:tcPr>
            <w:tcW w:w="5807" w:type="dxa"/>
            <w:gridSpan w:val="6"/>
          </w:tcPr>
          <w:p w14:paraId="166EA3DF" w14:textId="77777777" w:rsidR="00E105E1" w:rsidRPr="00A301B7" w:rsidRDefault="00E105E1" w:rsidP="00EC0D0B">
            <w:pPr>
              <w:jc w:val="center"/>
              <w:rPr>
                <w:rFonts w:ascii="Arial" w:hAnsi="Arial" w:cs="Arial"/>
                <w:sz w:val="24"/>
                <w:szCs w:val="24"/>
              </w:rPr>
            </w:pPr>
            <w:r w:rsidRPr="00A301B7">
              <w:rPr>
                <w:rFonts w:ascii="Arial" w:hAnsi="Arial" w:cs="Arial"/>
                <w:sz w:val="24"/>
                <w:szCs w:val="24"/>
              </w:rPr>
              <w:t>Academic year ending 2018</w:t>
            </w:r>
          </w:p>
        </w:tc>
      </w:tr>
      <w:tr w:rsidR="00E105E1" w:rsidRPr="00A301B7" w14:paraId="5B914DB1" w14:textId="77777777" w:rsidTr="00EC0D0B">
        <w:tc>
          <w:tcPr>
            <w:tcW w:w="1696" w:type="dxa"/>
          </w:tcPr>
          <w:p w14:paraId="3DAB9583" w14:textId="77777777" w:rsidR="00E105E1" w:rsidRPr="00A301B7" w:rsidRDefault="00E105E1" w:rsidP="00EC0D0B">
            <w:pPr>
              <w:rPr>
                <w:rFonts w:ascii="Arial" w:hAnsi="Arial" w:cs="Arial"/>
                <w:sz w:val="24"/>
                <w:szCs w:val="24"/>
              </w:rPr>
            </w:pPr>
            <w:r w:rsidRPr="00A301B7">
              <w:rPr>
                <w:rFonts w:ascii="Arial" w:hAnsi="Arial" w:cs="Arial"/>
                <w:sz w:val="24"/>
                <w:szCs w:val="24"/>
              </w:rPr>
              <w:t>Woburn</w:t>
            </w:r>
          </w:p>
        </w:tc>
        <w:tc>
          <w:tcPr>
            <w:tcW w:w="1370" w:type="dxa"/>
          </w:tcPr>
          <w:p w14:paraId="7A938C3E" w14:textId="3C34CBD8" w:rsidR="00E105E1" w:rsidRPr="00A301B7" w:rsidRDefault="00E105E1" w:rsidP="00EC0D0B">
            <w:pPr>
              <w:rPr>
                <w:rFonts w:ascii="Arial" w:hAnsi="Arial" w:cs="Arial"/>
                <w:sz w:val="24"/>
                <w:szCs w:val="24"/>
              </w:rPr>
            </w:pPr>
            <w:r w:rsidRPr="00A301B7">
              <w:rPr>
                <w:rFonts w:ascii="Arial" w:hAnsi="Arial" w:cs="Arial"/>
                <w:sz w:val="24"/>
                <w:szCs w:val="24"/>
              </w:rPr>
              <w:t>8</w:t>
            </w:r>
            <w:r w:rsidR="000509FF" w:rsidRPr="00A301B7">
              <w:rPr>
                <w:rFonts w:ascii="Arial" w:hAnsi="Arial" w:cs="Arial"/>
                <w:sz w:val="24"/>
                <w:szCs w:val="24"/>
              </w:rPr>
              <w:t>2</w:t>
            </w:r>
            <w:r w:rsidRPr="00A301B7">
              <w:rPr>
                <w:rFonts w:ascii="Arial" w:hAnsi="Arial" w:cs="Arial"/>
                <w:sz w:val="24"/>
                <w:szCs w:val="24"/>
              </w:rPr>
              <w:t>%</w:t>
            </w:r>
          </w:p>
        </w:tc>
        <w:tc>
          <w:tcPr>
            <w:tcW w:w="1370" w:type="dxa"/>
            <w:gridSpan w:val="2"/>
          </w:tcPr>
          <w:p w14:paraId="09781592" w14:textId="71546BA1" w:rsidR="00E105E1" w:rsidRPr="00A301B7" w:rsidRDefault="000509FF" w:rsidP="00EC0D0B">
            <w:pPr>
              <w:rPr>
                <w:rFonts w:ascii="Arial" w:hAnsi="Arial" w:cs="Arial"/>
                <w:sz w:val="24"/>
                <w:szCs w:val="24"/>
              </w:rPr>
            </w:pPr>
            <w:r w:rsidRPr="00A301B7">
              <w:rPr>
                <w:rFonts w:ascii="Arial" w:hAnsi="Arial" w:cs="Arial"/>
                <w:sz w:val="24"/>
                <w:szCs w:val="24"/>
              </w:rPr>
              <w:t>LA</w:t>
            </w:r>
          </w:p>
        </w:tc>
        <w:tc>
          <w:tcPr>
            <w:tcW w:w="1371" w:type="dxa"/>
            <w:gridSpan w:val="2"/>
          </w:tcPr>
          <w:p w14:paraId="5EE03D02" w14:textId="62038795" w:rsidR="00E105E1" w:rsidRPr="00A301B7" w:rsidRDefault="00E105E1" w:rsidP="00EC0D0B">
            <w:pPr>
              <w:rPr>
                <w:rFonts w:ascii="Arial" w:hAnsi="Arial" w:cs="Arial"/>
                <w:sz w:val="24"/>
                <w:szCs w:val="24"/>
              </w:rPr>
            </w:pPr>
            <w:r w:rsidRPr="00A301B7">
              <w:rPr>
                <w:rFonts w:ascii="Arial" w:hAnsi="Arial" w:cs="Arial"/>
                <w:sz w:val="24"/>
                <w:szCs w:val="24"/>
              </w:rPr>
              <w:t>7</w:t>
            </w:r>
            <w:r w:rsidR="000509FF" w:rsidRPr="00A301B7">
              <w:rPr>
                <w:rFonts w:ascii="Arial" w:hAnsi="Arial" w:cs="Arial"/>
                <w:sz w:val="24"/>
                <w:szCs w:val="24"/>
              </w:rPr>
              <w:t>9</w:t>
            </w:r>
            <w:r w:rsidRPr="00A301B7">
              <w:rPr>
                <w:rFonts w:ascii="Arial" w:hAnsi="Arial" w:cs="Arial"/>
                <w:sz w:val="24"/>
                <w:szCs w:val="24"/>
              </w:rPr>
              <w:t>%</w:t>
            </w:r>
          </w:p>
        </w:tc>
      </w:tr>
      <w:tr w:rsidR="00E105E1" w:rsidRPr="00A301B7" w14:paraId="6FF8BB74" w14:textId="77777777" w:rsidTr="00EC0D0B">
        <w:tc>
          <w:tcPr>
            <w:tcW w:w="5807" w:type="dxa"/>
            <w:gridSpan w:val="6"/>
          </w:tcPr>
          <w:p w14:paraId="705E6294" w14:textId="77777777" w:rsidR="00E105E1" w:rsidRPr="00A301B7" w:rsidRDefault="00E105E1" w:rsidP="00EC0D0B">
            <w:pPr>
              <w:jc w:val="center"/>
              <w:rPr>
                <w:rFonts w:ascii="Arial" w:hAnsi="Arial" w:cs="Arial"/>
                <w:sz w:val="24"/>
                <w:szCs w:val="24"/>
              </w:rPr>
            </w:pPr>
            <w:r w:rsidRPr="00A301B7">
              <w:rPr>
                <w:rFonts w:ascii="Arial" w:hAnsi="Arial" w:cs="Arial"/>
                <w:sz w:val="24"/>
                <w:szCs w:val="24"/>
              </w:rPr>
              <w:t>Academic year ending 2019</w:t>
            </w:r>
          </w:p>
        </w:tc>
      </w:tr>
      <w:tr w:rsidR="00E105E1" w:rsidRPr="00A301B7" w14:paraId="64ADE06C" w14:textId="77777777" w:rsidTr="00EC0D0B">
        <w:tc>
          <w:tcPr>
            <w:tcW w:w="1696" w:type="dxa"/>
          </w:tcPr>
          <w:p w14:paraId="343C3C5D" w14:textId="77777777" w:rsidR="00E105E1" w:rsidRPr="00A301B7" w:rsidRDefault="00E105E1" w:rsidP="00EC0D0B">
            <w:pPr>
              <w:rPr>
                <w:rFonts w:ascii="Arial" w:hAnsi="Arial" w:cs="Arial"/>
                <w:sz w:val="24"/>
                <w:szCs w:val="24"/>
              </w:rPr>
            </w:pPr>
            <w:r w:rsidRPr="00A301B7">
              <w:rPr>
                <w:rFonts w:ascii="Arial" w:hAnsi="Arial" w:cs="Arial"/>
                <w:sz w:val="24"/>
                <w:szCs w:val="24"/>
              </w:rPr>
              <w:t>Woburn</w:t>
            </w:r>
          </w:p>
        </w:tc>
        <w:tc>
          <w:tcPr>
            <w:tcW w:w="1370" w:type="dxa"/>
          </w:tcPr>
          <w:p w14:paraId="05E492EE" w14:textId="1D83BF6A" w:rsidR="00E105E1" w:rsidRPr="00A301B7" w:rsidRDefault="000509FF" w:rsidP="00EC0D0B">
            <w:pPr>
              <w:rPr>
                <w:rFonts w:ascii="Arial" w:hAnsi="Arial" w:cs="Arial"/>
                <w:sz w:val="24"/>
                <w:szCs w:val="24"/>
              </w:rPr>
            </w:pPr>
            <w:r w:rsidRPr="00A301B7">
              <w:rPr>
                <w:rFonts w:ascii="Arial" w:hAnsi="Arial" w:cs="Arial"/>
                <w:sz w:val="24"/>
                <w:szCs w:val="24"/>
              </w:rPr>
              <w:t>88%</w:t>
            </w:r>
          </w:p>
        </w:tc>
        <w:tc>
          <w:tcPr>
            <w:tcW w:w="1370" w:type="dxa"/>
            <w:gridSpan w:val="2"/>
          </w:tcPr>
          <w:p w14:paraId="2CE57174" w14:textId="6DB133A7" w:rsidR="00E105E1" w:rsidRPr="00A301B7" w:rsidRDefault="000509FF" w:rsidP="00EC0D0B">
            <w:pPr>
              <w:rPr>
                <w:rFonts w:ascii="Arial" w:hAnsi="Arial" w:cs="Arial"/>
                <w:sz w:val="24"/>
                <w:szCs w:val="24"/>
              </w:rPr>
            </w:pPr>
            <w:r w:rsidRPr="00A301B7">
              <w:rPr>
                <w:rFonts w:ascii="Arial" w:hAnsi="Arial" w:cs="Arial"/>
                <w:sz w:val="24"/>
                <w:szCs w:val="24"/>
              </w:rPr>
              <w:t>LA</w:t>
            </w:r>
          </w:p>
        </w:tc>
        <w:tc>
          <w:tcPr>
            <w:tcW w:w="1371" w:type="dxa"/>
            <w:gridSpan w:val="2"/>
          </w:tcPr>
          <w:p w14:paraId="793E436F" w14:textId="4F2F4397" w:rsidR="00E105E1" w:rsidRPr="00A301B7" w:rsidRDefault="000509FF" w:rsidP="00EC0D0B">
            <w:pPr>
              <w:rPr>
                <w:rFonts w:ascii="Arial" w:hAnsi="Arial" w:cs="Arial"/>
                <w:sz w:val="24"/>
                <w:szCs w:val="24"/>
              </w:rPr>
            </w:pPr>
            <w:r w:rsidRPr="00A301B7">
              <w:rPr>
                <w:rFonts w:ascii="Arial" w:hAnsi="Arial" w:cs="Arial"/>
                <w:sz w:val="24"/>
                <w:szCs w:val="24"/>
              </w:rPr>
              <w:t>78%</w:t>
            </w:r>
          </w:p>
        </w:tc>
      </w:tr>
    </w:tbl>
    <w:p w14:paraId="549786EB" w14:textId="77777777" w:rsidR="00A91A6D" w:rsidRDefault="00A91A6D" w:rsidP="000509FF">
      <w:pPr>
        <w:rPr>
          <w:rFonts w:ascii="Arial" w:hAnsi="Arial" w:cs="Arial"/>
          <w:sz w:val="24"/>
          <w:szCs w:val="24"/>
        </w:rPr>
      </w:pPr>
    </w:p>
    <w:p w14:paraId="15FB5602" w14:textId="77777777" w:rsidR="000509FF" w:rsidRPr="00A301B7" w:rsidRDefault="000509FF" w:rsidP="000509FF">
      <w:pPr>
        <w:rPr>
          <w:rFonts w:ascii="Arial" w:hAnsi="Arial" w:cs="Arial"/>
          <w:sz w:val="24"/>
          <w:szCs w:val="24"/>
        </w:rPr>
      </w:pPr>
      <w:r w:rsidRPr="00A301B7">
        <w:rPr>
          <w:rFonts w:ascii="Arial" w:hAnsi="Arial" w:cs="Arial"/>
          <w:sz w:val="24"/>
          <w:szCs w:val="24"/>
        </w:rPr>
        <w:t>The table below shows our own internal data for this year, looking at teacher assessments of where we think the children will be at the end of the year.</w:t>
      </w:r>
    </w:p>
    <w:tbl>
      <w:tblPr>
        <w:tblStyle w:val="TableGrid"/>
        <w:tblW w:w="0" w:type="auto"/>
        <w:tblLook w:val="04A0" w:firstRow="1" w:lastRow="0" w:firstColumn="1" w:lastColumn="0" w:noHBand="0" w:noVBand="1"/>
      </w:tblPr>
      <w:tblGrid>
        <w:gridCol w:w="3005"/>
        <w:gridCol w:w="3005"/>
        <w:gridCol w:w="3006"/>
      </w:tblGrid>
      <w:tr w:rsidR="000509FF" w:rsidRPr="00A301B7" w14:paraId="3D4DD6B5" w14:textId="77777777" w:rsidTr="00EC0D0B">
        <w:tc>
          <w:tcPr>
            <w:tcW w:w="3005" w:type="dxa"/>
          </w:tcPr>
          <w:p w14:paraId="661F4B8A" w14:textId="77777777" w:rsidR="000509FF" w:rsidRPr="00A301B7" w:rsidRDefault="000509FF" w:rsidP="00EC0D0B">
            <w:pPr>
              <w:jc w:val="center"/>
              <w:rPr>
                <w:rFonts w:ascii="Arial" w:hAnsi="Arial" w:cs="Arial"/>
                <w:sz w:val="24"/>
                <w:szCs w:val="24"/>
              </w:rPr>
            </w:pPr>
            <w:r w:rsidRPr="00A301B7">
              <w:rPr>
                <w:rFonts w:ascii="Arial" w:hAnsi="Arial" w:cs="Arial"/>
                <w:sz w:val="24"/>
                <w:szCs w:val="24"/>
              </w:rPr>
              <w:t>Reading</w:t>
            </w:r>
          </w:p>
        </w:tc>
        <w:tc>
          <w:tcPr>
            <w:tcW w:w="3005" w:type="dxa"/>
          </w:tcPr>
          <w:p w14:paraId="59A1CB8B" w14:textId="77777777" w:rsidR="000509FF" w:rsidRPr="00A301B7" w:rsidRDefault="000509FF" w:rsidP="00EC0D0B">
            <w:pPr>
              <w:jc w:val="center"/>
              <w:rPr>
                <w:rFonts w:ascii="Arial" w:hAnsi="Arial" w:cs="Arial"/>
                <w:sz w:val="24"/>
                <w:szCs w:val="24"/>
              </w:rPr>
            </w:pPr>
            <w:r w:rsidRPr="00A301B7">
              <w:rPr>
                <w:rFonts w:ascii="Arial" w:hAnsi="Arial" w:cs="Arial"/>
                <w:sz w:val="24"/>
                <w:szCs w:val="24"/>
              </w:rPr>
              <w:t>Writing</w:t>
            </w:r>
          </w:p>
        </w:tc>
        <w:tc>
          <w:tcPr>
            <w:tcW w:w="3006" w:type="dxa"/>
          </w:tcPr>
          <w:p w14:paraId="2F0A683E" w14:textId="77777777" w:rsidR="000509FF" w:rsidRPr="00A301B7" w:rsidRDefault="000509FF" w:rsidP="00EC0D0B">
            <w:pPr>
              <w:jc w:val="center"/>
              <w:rPr>
                <w:rFonts w:ascii="Arial" w:hAnsi="Arial" w:cs="Arial"/>
                <w:sz w:val="24"/>
                <w:szCs w:val="24"/>
              </w:rPr>
            </w:pPr>
            <w:r w:rsidRPr="00A301B7">
              <w:rPr>
                <w:rFonts w:ascii="Arial" w:hAnsi="Arial" w:cs="Arial"/>
                <w:sz w:val="24"/>
                <w:szCs w:val="24"/>
              </w:rPr>
              <w:t>Maths</w:t>
            </w:r>
          </w:p>
        </w:tc>
      </w:tr>
      <w:tr w:rsidR="000509FF" w:rsidRPr="00A301B7" w14:paraId="60D88B24" w14:textId="77777777" w:rsidTr="00EC0D0B">
        <w:tc>
          <w:tcPr>
            <w:tcW w:w="3005" w:type="dxa"/>
          </w:tcPr>
          <w:p w14:paraId="6E32C2D4" w14:textId="35A63726" w:rsidR="000509FF" w:rsidRPr="00A301B7" w:rsidRDefault="002F58DA" w:rsidP="00EC0D0B">
            <w:pPr>
              <w:rPr>
                <w:rFonts w:ascii="Arial" w:hAnsi="Arial" w:cs="Arial"/>
                <w:sz w:val="24"/>
                <w:szCs w:val="24"/>
              </w:rPr>
            </w:pPr>
            <w:r>
              <w:rPr>
                <w:rFonts w:ascii="Arial" w:hAnsi="Arial" w:cs="Arial"/>
                <w:sz w:val="24"/>
                <w:szCs w:val="24"/>
              </w:rPr>
              <w:t>100%</w:t>
            </w:r>
            <w:r w:rsidR="000509FF" w:rsidRPr="00A301B7">
              <w:rPr>
                <w:rFonts w:ascii="Arial" w:hAnsi="Arial" w:cs="Arial"/>
                <w:sz w:val="24"/>
                <w:szCs w:val="24"/>
              </w:rPr>
              <w:t xml:space="preserve"> are currently expected to reach AT</w:t>
            </w:r>
            <w:r w:rsidR="004A18E6">
              <w:rPr>
                <w:rFonts w:ascii="Arial" w:hAnsi="Arial" w:cs="Arial"/>
                <w:sz w:val="24"/>
                <w:szCs w:val="24"/>
              </w:rPr>
              <w:t>+</w:t>
            </w:r>
          </w:p>
        </w:tc>
        <w:tc>
          <w:tcPr>
            <w:tcW w:w="3005" w:type="dxa"/>
          </w:tcPr>
          <w:p w14:paraId="2C69407E" w14:textId="449E80B9" w:rsidR="000509FF" w:rsidRPr="00A301B7" w:rsidRDefault="002F58DA" w:rsidP="00EC0D0B">
            <w:pPr>
              <w:rPr>
                <w:rFonts w:ascii="Arial" w:hAnsi="Arial" w:cs="Arial"/>
                <w:sz w:val="24"/>
                <w:szCs w:val="24"/>
              </w:rPr>
            </w:pPr>
            <w:r>
              <w:rPr>
                <w:rFonts w:ascii="Arial" w:hAnsi="Arial" w:cs="Arial"/>
                <w:sz w:val="24"/>
                <w:szCs w:val="24"/>
              </w:rPr>
              <w:t>92</w:t>
            </w:r>
            <w:r w:rsidR="000509FF" w:rsidRPr="00A301B7">
              <w:rPr>
                <w:rFonts w:ascii="Arial" w:hAnsi="Arial" w:cs="Arial"/>
                <w:sz w:val="24"/>
                <w:szCs w:val="24"/>
              </w:rPr>
              <w:t>% are currently expected to reach AT</w:t>
            </w:r>
            <w:r w:rsidR="004A18E6">
              <w:rPr>
                <w:rFonts w:ascii="Arial" w:hAnsi="Arial" w:cs="Arial"/>
                <w:sz w:val="24"/>
                <w:szCs w:val="24"/>
              </w:rPr>
              <w:t>+</w:t>
            </w:r>
          </w:p>
        </w:tc>
        <w:tc>
          <w:tcPr>
            <w:tcW w:w="3006" w:type="dxa"/>
          </w:tcPr>
          <w:p w14:paraId="5CDBF6D1" w14:textId="016A2842" w:rsidR="000509FF" w:rsidRPr="00A301B7" w:rsidRDefault="002F58DA" w:rsidP="00EC0D0B">
            <w:pPr>
              <w:rPr>
                <w:rFonts w:ascii="Arial" w:hAnsi="Arial" w:cs="Arial"/>
                <w:sz w:val="24"/>
                <w:szCs w:val="24"/>
              </w:rPr>
            </w:pPr>
            <w:r>
              <w:rPr>
                <w:rFonts w:ascii="Arial" w:hAnsi="Arial" w:cs="Arial"/>
                <w:sz w:val="24"/>
                <w:szCs w:val="24"/>
              </w:rPr>
              <w:t>100</w:t>
            </w:r>
            <w:r w:rsidR="000509FF" w:rsidRPr="00A301B7">
              <w:rPr>
                <w:rFonts w:ascii="Arial" w:hAnsi="Arial" w:cs="Arial"/>
                <w:sz w:val="24"/>
                <w:szCs w:val="24"/>
              </w:rPr>
              <w:t>% are currently expected to reach AT</w:t>
            </w:r>
            <w:r w:rsidR="004A18E6">
              <w:rPr>
                <w:rFonts w:ascii="Arial" w:hAnsi="Arial" w:cs="Arial"/>
                <w:sz w:val="24"/>
                <w:szCs w:val="24"/>
              </w:rPr>
              <w:t>+</w:t>
            </w:r>
            <w:bookmarkStart w:id="5" w:name="_GoBack"/>
            <w:bookmarkEnd w:id="5"/>
          </w:p>
          <w:p w14:paraId="7D988FFB" w14:textId="77777777" w:rsidR="000509FF" w:rsidRPr="00A301B7" w:rsidRDefault="000509FF" w:rsidP="00EC0D0B">
            <w:pPr>
              <w:rPr>
                <w:rFonts w:ascii="Arial" w:hAnsi="Arial" w:cs="Arial"/>
                <w:sz w:val="24"/>
                <w:szCs w:val="24"/>
              </w:rPr>
            </w:pPr>
          </w:p>
        </w:tc>
      </w:tr>
    </w:tbl>
    <w:p w14:paraId="6486DAAF" w14:textId="77777777" w:rsidR="00E04841" w:rsidRDefault="00E04841" w:rsidP="000509FF">
      <w:pPr>
        <w:rPr>
          <w:rFonts w:ascii="Arial" w:hAnsi="Arial" w:cs="Arial"/>
          <w:b/>
          <w:bCs/>
          <w:sz w:val="24"/>
          <w:szCs w:val="24"/>
          <w:u w:val="single"/>
        </w:rPr>
      </w:pPr>
    </w:p>
    <w:p w14:paraId="197B0991" w14:textId="703F5969" w:rsidR="00EA7D61" w:rsidRPr="00A301B7" w:rsidRDefault="00EA7D61" w:rsidP="000509FF">
      <w:pPr>
        <w:rPr>
          <w:rFonts w:ascii="Arial" w:hAnsi="Arial" w:cs="Arial"/>
          <w:b/>
          <w:bCs/>
          <w:sz w:val="24"/>
          <w:szCs w:val="24"/>
          <w:u w:val="single"/>
        </w:rPr>
      </w:pPr>
      <w:r w:rsidRPr="00A301B7">
        <w:rPr>
          <w:rFonts w:ascii="Arial" w:hAnsi="Arial" w:cs="Arial"/>
          <w:b/>
          <w:bCs/>
          <w:sz w:val="24"/>
          <w:szCs w:val="24"/>
          <w:u w:val="single"/>
        </w:rPr>
        <w:t>Groups of learners</w:t>
      </w:r>
    </w:p>
    <w:p w14:paraId="49560848" w14:textId="4BCF862D" w:rsidR="00EA7D61" w:rsidRPr="00A301B7" w:rsidRDefault="005C3615" w:rsidP="000509FF">
      <w:pPr>
        <w:rPr>
          <w:rFonts w:ascii="Arial" w:hAnsi="Arial" w:cs="Arial"/>
          <w:sz w:val="24"/>
          <w:szCs w:val="24"/>
        </w:rPr>
      </w:pPr>
      <w:r w:rsidRPr="00A301B7">
        <w:rPr>
          <w:rFonts w:ascii="Arial" w:hAnsi="Arial" w:cs="Arial"/>
          <w:sz w:val="24"/>
          <w:szCs w:val="24"/>
        </w:rPr>
        <w:t xml:space="preserve">Close analysis of data shows that there is no significant gap between genders.  </w:t>
      </w:r>
    </w:p>
    <w:p w14:paraId="735B47E8" w14:textId="4FC01E61" w:rsidR="005C3615" w:rsidRPr="00A301B7" w:rsidRDefault="005C3615" w:rsidP="000509FF">
      <w:pPr>
        <w:rPr>
          <w:rFonts w:ascii="Arial" w:hAnsi="Arial" w:cs="Arial"/>
          <w:sz w:val="24"/>
          <w:szCs w:val="24"/>
        </w:rPr>
      </w:pPr>
      <w:r w:rsidRPr="00A301B7">
        <w:rPr>
          <w:rFonts w:ascii="Arial" w:hAnsi="Arial" w:cs="Arial"/>
          <w:sz w:val="24"/>
          <w:szCs w:val="24"/>
        </w:rPr>
        <w:t>Children classed as ‘disadvantaged’ and Service children receive funding through Pupil Premium funding for the school</w:t>
      </w:r>
      <w:r w:rsidR="00E736AC">
        <w:rPr>
          <w:rFonts w:ascii="Arial" w:hAnsi="Arial" w:cs="Arial"/>
          <w:sz w:val="24"/>
          <w:szCs w:val="24"/>
        </w:rPr>
        <w:t xml:space="preserve"> and their progress is closely monitored.</w:t>
      </w:r>
      <w:r w:rsidRPr="00A301B7">
        <w:rPr>
          <w:rFonts w:ascii="Arial" w:hAnsi="Arial" w:cs="Arial"/>
          <w:sz w:val="24"/>
          <w:szCs w:val="24"/>
        </w:rPr>
        <w:t xml:space="preserve">  Our action plan on the websit</w:t>
      </w:r>
      <w:r w:rsidR="002C616B">
        <w:rPr>
          <w:rFonts w:ascii="Arial" w:hAnsi="Arial" w:cs="Arial"/>
          <w:sz w:val="24"/>
          <w:szCs w:val="24"/>
        </w:rPr>
        <w:t xml:space="preserve">e shows how this has been spent and is reviewed and updated </w:t>
      </w:r>
      <w:r w:rsidR="00E736AC">
        <w:rPr>
          <w:rFonts w:ascii="Arial" w:hAnsi="Arial" w:cs="Arial"/>
          <w:sz w:val="24"/>
          <w:szCs w:val="24"/>
        </w:rPr>
        <w:t>on a yearly basis</w:t>
      </w:r>
      <w:r w:rsidR="002C616B">
        <w:rPr>
          <w:rFonts w:ascii="Arial" w:hAnsi="Arial" w:cs="Arial"/>
          <w:sz w:val="24"/>
          <w:szCs w:val="24"/>
        </w:rPr>
        <w:t>.</w:t>
      </w:r>
      <w:r w:rsidRPr="00A301B7">
        <w:rPr>
          <w:rFonts w:ascii="Arial" w:hAnsi="Arial" w:cs="Arial"/>
          <w:sz w:val="24"/>
          <w:szCs w:val="24"/>
        </w:rPr>
        <w:t xml:space="preserve">  There is no significant gap between this group and ‘non-disadvantaged’ children.</w:t>
      </w:r>
    </w:p>
    <w:p w14:paraId="530A611E" w14:textId="25D68635" w:rsidR="005C3615" w:rsidRPr="00A301B7" w:rsidRDefault="005C3615" w:rsidP="000509FF">
      <w:pPr>
        <w:rPr>
          <w:rFonts w:ascii="Arial" w:hAnsi="Arial" w:cs="Arial"/>
          <w:sz w:val="24"/>
          <w:szCs w:val="24"/>
        </w:rPr>
      </w:pPr>
      <w:r w:rsidRPr="00A301B7">
        <w:rPr>
          <w:rFonts w:ascii="Arial" w:hAnsi="Arial" w:cs="Arial"/>
          <w:sz w:val="24"/>
          <w:szCs w:val="24"/>
        </w:rPr>
        <w:t>There is no significant difference between children identified as EAL and those who are not.</w:t>
      </w:r>
    </w:p>
    <w:p w14:paraId="4129899A" w14:textId="51F1DDF6" w:rsidR="000509FF" w:rsidRPr="00A301B7" w:rsidRDefault="000509FF" w:rsidP="00AA288B">
      <w:pPr>
        <w:rPr>
          <w:rFonts w:ascii="Arial" w:hAnsi="Arial" w:cs="Arial"/>
          <w:b/>
          <w:bCs/>
          <w:sz w:val="24"/>
          <w:szCs w:val="24"/>
          <w:u w:val="single"/>
        </w:rPr>
      </w:pPr>
      <w:r w:rsidRPr="00A301B7">
        <w:rPr>
          <w:rFonts w:ascii="Arial" w:hAnsi="Arial" w:cs="Arial"/>
          <w:b/>
          <w:bCs/>
          <w:sz w:val="24"/>
          <w:szCs w:val="24"/>
          <w:u w:val="single"/>
        </w:rPr>
        <w:t>Moving forward</w:t>
      </w:r>
      <w:r w:rsidR="00CC7E06" w:rsidRPr="00A301B7">
        <w:rPr>
          <w:rFonts w:ascii="Arial" w:hAnsi="Arial" w:cs="Arial"/>
          <w:b/>
          <w:bCs/>
          <w:sz w:val="24"/>
          <w:szCs w:val="24"/>
          <w:u w:val="single"/>
        </w:rPr>
        <w:t xml:space="preserve"> </w:t>
      </w:r>
      <w:r w:rsidR="005C3615" w:rsidRPr="00A301B7">
        <w:rPr>
          <w:rFonts w:ascii="Arial" w:hAnsi="Arial" w:cs="Arial"/>
          <w:b/>
          <w:bCs/>
          <w:sz w:val="24"/>
          <w:szCs w:val="24"/>
          <w:u w:val="single"/>
        </w:rPr>
        <w:t>…..</w:t>
      </w:r>
    </w:p>
    <w:p w14:paraId="544B2DE2" w14:textId="095C67E5" w:rsidR="00CC7E06" w:rsidRPr="00A301B7" w:rsidRDefault="00CC7E06" w:rsidP="00AA288B">
      <w:pPr>
        <w:rPr>
          <w:rFonts w:ascii="Arial" w:hAnsi="Arial" w:cs="Arial"/>
          <w:b/>
          <w:bCs/>
          <w:sz w:val="24"/>
          <w:szCs w:val="24"/>
          <w:u w:val="single"/>
        </w:rPr>
      </w:pPr>
      <w:r w:rsidRPr="00A301B7">
        <w:rPr>
          <w:rFonts w:ascii="Arial" w:hAnsi="Arial" w:cs="Arial"/>
          <w:b/>
          <w:bCs/>
          <w:sz w:val="24"/>
          <w:szCs w:val="24"/>
          <w:u w:val="single"/>
        </w:rPr>
        <w:t>Social and emotional wellbeing</w:t>
      </w:r>
    </w:p>
    <w:p w14:paraId="390A5F2F" w14:textId="497E0259" w:rsidR="00CC7E06" w:rsidRPr="00A301B7" w:rsidRDefault="00E736AC" w:rsidP="00AA288B">
      <w:pPr>
        <w:rPr>
          <w:rFonts w:ascii="Arial" w:hAnsi="Arial" w:cs="Arial"/>
          <w:sz w:val="24"/>
          <w:szCs w:val="24"/>
        </w:rPr>
      </w:pPr>
      <w:r>
        <w:rPr>
          <w:rFonts w:ascii="Arial" w:hAnsi="Arial" w:cs="Arial"/>
          <w:sz w:val="24"/>
          <w:szCs w:val="24"/>
        </w:rPr>
        <w:t>Values Education is embedded in the school and weekly values awards are given to the children.  Plans to invite parents to special values assemblies are currently on hold due to Covid restrictions.</w:t>
      </w:r>
      <w:r w:rsidR="00CC7E06" w:rsidRPr="00A301B7">
        <w:rPr>
          <w:rFonts w:ascii="Arial" w:hAnsi="Arial" w:cs="Arial"/>
          <w:sz w:val="24"/>
          <w:szCs w:val="24"/>
        </w:rPr>
        <w:t xml:space="preserve">  Relationships and Health </w:t>
      </w:r>
      <w:r>
        <w:rPr>
          <w:rFonts w:ascii="Arial" w:hAnsi="Arial" w:cs="Arial"/>
          <w:sz w:val="24"/>
          <w:szCs w:val="24"/>
        </w:rPr>
        <w:t xml:space="preserve">education is embedded </w:t>
      </w:r>
      <w:r w:rsidR="00CC7E06" w:rsidRPr="00A301B7">
        <w:rPr>
          <w:rFonts w:ascii="Arial" w:hAnsi="Arial" w:cs="Arial"/>
          <w:sz w:val="24"/>
          <w:szCs w:val="24"/>
        </w:rPr>
        <w:t>in our curriculum</w:t>
      </w:r>
      <w:r>
        <w:rPr>
          <w:rFonts w:ascii="Arial" w:hAnsi="Arial" w:cs="Arial"/>
          <w:sz w:val="24"/>
          <w:szCs w:val="24"/>
        </w:rPr>
        <w:t>.  Children needing additional support are looked after within the school, with additional support in this area being offered and referrals for outside specialist support are made whenever needed.</w:t>
      </w:r>
      <w:r w:rsidR="00CC7E06" w:rsidRPr="00A301B7">
        <w:rPr>
          <w:rFonts w:ascii="Arial" w:hAnsi="Arial" w:cs="Arial"/>
          <w:sz w:val="24"/>
          <w:szCs w:val="24"/>
        </w:rPr>
        <w:t xml:space="preserve">  All classes </w:t>
      </w:r>
      <w:r>
        <w:rPr>
          <w:rFonts w:ascii="Arial" w:hAnsi="Arial" w:cs="Arial"/>
          <w:sz w:val="24"/>
          <w:szCs w:val="24"/>
        </w:rPr>
        <w:t>continue to give particular emphasis to</w:t>
      </w:r>
      <w:r w:rsidR="00EA7D61" w:rsidRPr="00A301B7">
        <w:rPr>
          <w:rFonts w:ascii="Arial" w:hAnsi="Arial" w:cs="Arial"/>
          <w:sz w:val="24"/>
          <w:szCs w:val="24"/>
        </w:rPr>
        <w:t xml:space="preserve"> emotional </w:t>
      </w:r>
      <w:r w:rsidR="00EC1BF1">
        <w:rPr>
          <w:rFonts w:ascii="Arial" w:hAnsi="Arial" w:cs="Arial"/>
          <w:sz w:val="24"/>
          <w:szCs w:val="24"/>
        </w:rPr>
        <w:t xml:space="preserve">and social </w:t>
      </w:r>
      <w:r w:rsidR="00EA7D61" w:rsidRPr="00A301B7">
        <w:rPr>
          <w:rFonts w:ascii="Arial" w:hAnsi="Arial" w:cs="Arial"/>
          <w:sz w:val="24"/>
          <w:szCs w:val="24"/>
        </w:rPr>
        <w:t>health a</w:t>
      </w:r>
      <w:r w:rsidR="00EC1BF1">
        <w:rPr>
          <w:rFonts w:ascii="Arial" w:hAnsi="Arial" w:cs="Arial"/>
          <w:sz w:val="24"/>
          <w:szCs w:val="24"/>
        </w:rPr>
        <w:t>nd development.</w:t>
      </w:r>
    </w:p>
    <w:p w14:paraId="5B49C8B6" w14:textId="53152B53" w:rsidR="00EA7D61" w:rsidRPr="00A301B7" w:rsidRDefault="00EA7D61" w:rsidP="00AA288B">
      <w:pPr>
        <w:rPr>
          <w:rFonts w:ascii="Arial" w:hAnsi="Arial" w:cs="Arial"/>
          <w:b/>
          <w:bCs/>
          <w:sz w:val="24"/>
          <w:szCs w:val="24"/>
          <w:u w:val="single"/>
        </w:rPr>
      </w:pPr>
      <w:r w:rsidRPr="00A301B7">
        <w:rPr>
          <w:rFonts w:ascii="Arial" w:hAnsi="Arial" w:cs="Arial"/>
          <w:b/>
          <w:bCs/>
          <w:sz w:val="24"/>
          <w:szCs w:val="24"/>
          <w:u w:val="single"/>
        </w:rPr>
        <w:t>Academic progress</w:t>
      </w:r>
    </w:p>
    <w:p w14:paraId="6E2BF580" w14:textId="766061C4" w:rsidR="00EA7D61" w:rsidRDefault="00EA7D61" w:rsidP="00AA288B">
      <w:pPr>
        <w:rPr>
          <w:rFonts w:ascii="Arial" w:hAnsi="Arial" w:cs="Arial"/>
          <w:sz w:val="24"/>
          <w:szCs w:val="24"/>
        </w:rPr>
      </w:pPr>
      <w:r w:rsidRPr="00A301B7">
        <w:rPr>
          <w:rFonts w:ascii="Arial" w:hAnsi="Arial" w:cs="Arial"/>
          <w:sz w:val="24"/>
          <w:szCs w:val="24"/>
        </w:rPr>
        <w:t xml:space="preserve">Teachers, </w:t>
      </w:r>
      <w:r w:rsidR="00EC1BF1">
        <w:rPr>
          <w:rFonts w:ascii="Arial" w:hAnsi="Arial" w:cs="Arial"/>
          <w:sz w:val="24"/>
          <w:szCs w:val="24"/>
        </w:rPr>
        <w:t xml:space="preserve">teaching assistants and </w:t>
      </w:r>
      <w:r w:rsidRPr="00A301B7">
        <w:rPr>
          <w:rFonts w:ascii="Arial" w:hAnsi="Arial" w:cs="Arial"/>
          <w:sz w:val="24"/>
          <w:szCs w:val="24"/>
        </w:rPr>
        <w:t>parents and carers</w:t>
      </w:r>
      <w:r w:rsidR="00EC1BF1">
        <w:rPr>
          <w:rFonts w:ascii="Arial" w:hAnsi="Arial" w:cs="Arial"/>
          <w:sz w:val="24"/>
          <w:szCs w:val="24"/>
        </w:rPr>
        <w:t xml:space="preserve"> continue to work</w:t>
      </w:r>
      <w:r w:rsidRPr="00A301B7">
        <w:rPr>
          <w:rFonts w:ascii="Arial" w:hAnsi="Arial" w:cs="Arial"/>
          <w:sz w:val="24"/>
          <w:szCs w:val="24"/>
        </w:rPr>
        <w:t xml:space="preserve"> together as a team and staff would like to thank parents and carers for the amazing job that they </w:t>
      </w:r>
      <w:r w:rsidR="00EC1BF1">
        <w:rPr>
          <w:rFonts w:ascii="Arial" w:hAnsi="Arial" w:cs="Arial"/>
          <w:sz w:val="24"/>
          <w:szCs w:val="24"/>
        </w:rPr>
        <w:t>do.</w:t>
      </w:r>
    </w:p>
    <w:p w14:paraId="0F64DADC" w14:textId="5C6DA805" w:rsidR="00EA7D61" w:rsidRDefault="00EC1BF1" w:rsidP="00AA288B">
      <w:pPr>
        <w:rPr>
          <w:rFonts w:ascii="Arial" w:hAnsi="Arial" w:cs="Arial"/>
          <w:sz w:val="24"/>
          <w:szCs w:val="24"/>
        </w:rPr>
      </w:pPr>
      <w:r>
        <w:rPr>
          <w:rFonts w:ascii="Arial" w:hAnsi="Arial" w:cs="Arial"/>
          <w:sz w:val="24"/>
          <w:szCs w:val="24"/>
        </w:rPr>
        <w:lastRenderedPageBreak/>
        <w:t xml:space="preserve">After the disruption of Covid 19, the school continues to give additional support to children’s learning where needed for all abilities, paid for through school funding and through the catch up fund provided by the Government.  </w:t>
      </w:r>
      <w:r w:rsidR="00457C3B" w:rsidRPr="00A301B7">
        <w:rPr>
          <w:rFonts w:ascii="Arial" w:hAnsi="Arial" w:cs="Arial"/>
          <w:sz w:val="24"/>
          <w:szCs w:val="24"/>
        </w:rPr>
        <w:t xml:space="preserve">A full summary of how the catch up fund has been spent so far can be found on the website. </w:t>
      </w:r>
      <w:r w:rsidR="00DA07B5">
        <w:rPr>
          <w:rFonts w:ascii="Arial" w:hAnsi="Arial" w:cs="Arial"/>
          <w:sz w:val="24"/>
          <w:szCs w:val="24"/>
        </w:rPr>
        <w:t>This is updated three times a year.</w:t>
      </w:r>
      <w:r w:rsidR="00B91BCF">
        <w:rPr>
          <w:rFonts w:ascii="Arial" w:hAnsi="Arial" w:cs="Arial"/>
          <w:sz w:val="24"/>
          <w:szCs w:val="24"/>
        </w:rPr>
        <w:t xml:space="preserve"> </w:t>
      </w:r>
    </w:p>
    <w:p w14:paraId="7C587123" w14:textId="3C58F30C" w:rsidR="00457C3B" w:rsidRPr="00A301B7" w:rsidRDefault="00AF0499" w:rsidP="00AA288B">
      <w:pPr>
        <w:rPr>
          <w:rFonts w:ascii="Arial" w:hAnsi="Arial" w:cs="Arial"/>
          <w:sz w:val="24"/>
          <w:szCs w:val="24"/>
        </w:rPr>
      </w:pPr>
      <w:r>
        <w:rPr>
          <w:rFonts w:ascii="Arial" w:hAnsi="Arial" w:cs="Arial"/>
          <w:sz w:val="24"/>
          <w:szCs w:val="24"/>
        </w:rPr>
        <w:t>Pupil progress in reading, writing and maths have been identified as priorities on our school development plan and action plans have been established.  We have particularly valued suggestions made at our Parent Forum meeting, which were added to our English action plans and many have been carried out already.</w:t>
      </w:r>
    </w:p>
    <w:p w14:paraId="27C1DD3D" w14:textId="7F829BE5" w:rsidR="000509FF" w:rsidRPr="00A301B7" w:rsidRDefault="00AC1044" w:rsidP="00AA288B">
      <w:pPr>
        <w:rPr>
          <w:rFonts w:ascii="Arial" w:hAnsi="Arial" w:cs="Arial"/>
          <w:sz w:val="24"/>
          <w:szCs w:val="24"/>
        </w:rPr>
      </w:pPr>
      <w:r w:rsidRPr="00A301B7">
        <w:rPr>
          <w:rFonts w:ascii="Arial" w:hAnsi="Arial" w:cs="Arial"/>
          <w:sz w:val="24"/>
          <w:szCs w:val="24"/>
        </w:rPr>
        <w:t>We are, of course, hoping to exceed our current ex</w:t>
      </w:r>
      <w:r w:rsidR="00A20D86">
        <w:rPr>
          <w:rFonts w:ascii="Arial" w:hAnsi="Arial" w:cs="Arial"/>
          <w:sz w:val="24"/>
          <w:szCs w:val="24"/>
        </w:rPr>
        <w:t>pectations for achievement:  the children are working hard and could well exceed the levels set.</w:t>
      </w:r>
    </w:p>
    <w:p w14:paraId="6B82B641" w14:textId="3FEEDF64" w:rsidR="00CC7E06" w:rsidRPr="00A301B7" w:rsidRDefault="00CC7E06" w:rsidP="00AA288B">
      <w:pPr>
        <w:rPr>
          <w:rFonts w:ascii="Arial" w:hAnsi="Arial" w:cs="Arial"/>
          <w:b/>
          <w:bCs/>
          <w:sz w:val="24"/>
          <w:szCs w:val="24"/>
          <w:u w:val="single"/>
        </w:rPr>
      </w:pPr>
      <w:r w:rsidRPr="00A301B7">
        <w:rPr>
          <w:rFonts w:ascii="Arial" w:hAnsi="Arial" w:cs="Arial"/>
          <w:b/>
          <w:bCs/>
          <w:sz w:val="24"/>
          <w:szCs w:val="24"/>
          <w:u w:val="single"/>
        </w:rPr>
        <w:t>How you can help</w:t>
      </w:r>
    </w:p>
    <w:p w14:paraId="098EB719" w14:textId="1017A460" w:rsidR="00A701FE" w:rsidRDefault="00457C3B" w:rsidP="00AA288B">
      <w:pPr>
        <w:rPr>
          <w:rFonts w:ascii="Arial" w:hAnsi="Arial" w:cs="Arial"/>
          <w:sz w:val="24"/>
          <w:szCs w:val="24"/>
        </w:rPr>
      </w:pPr>
      <w:r w:rsidRPr="00A301B7">
        <w:rPr>
          <w:rFonts w:ascii="Arial" w:hAnsi="Arial" w:cs="Arial"/>
          <w:sz w:val="24"/>
          <w:szCs w:val="24"/>
        </w:rPr>
        <w:t>I cannot emphasize enough the impact that you can have on your child’s education by spending time every</w:t>
      </w:r>
      <w:r w:rsidR="00166579">
        <w:rPr>
          <w:rFonts w:ascii="Arial" w:hAnsi="Arial" w:cs="Arial"/>
          <w:sz w:val="24"/>
          <w:szCs w:val="24"/>
        </w:rPr>
        <w:t xml:space="preserve"> day</w:t>
      </w:r>
      <w:r w:rsidRPr="00A301B7">
        <w:rPr>
          <w:rFonts w:ascii="Arial" w:hAnsi="Arial" w:cs="Arial"/>
          <w:sz w:val="24"/>
          <w:szCs w:val="24"/>
        </w:rPr>
        <w:t xml:space="preserve"> hearing your child read and reading to your child.  There is, quite simply, a marked difference in the reading progress of children who are spending time reading at home and those who are not.  </w:t>
      </w:r>
      <w:r w:rsidR="00AC1044" w:rsidRPr="00A301B7">
        <w:rPr>
          <w:rFonts w:ascii="Arial" w:hAnsi="Arial" w:cs="Arial"/>
          <w:sz w:val="24"/>
          <w:szCs w:val="24"/>
        </w:rPr>
        <w:t xml:space="preserve">As reading is an integral part of all subject areas this has a profound effect on overall achievement.  As with all homework, the school cannot compensate for the missed learning opportunity if parents and carers do not engage with this.  If there is anything that we can do to help you in this area please let us know.  </w:t>
      </w:r>
    </w:p>
    <w:p w14:paraId="67D49D52" w14:textId="51E1DA0C" w:rsidR="00CC7E06" w:rsidRPr="00A301B7" w:rsidRDefault="00AC1044" w:rsidP="00AA288B">
      <w:pPr>
        <w:rPr>
          <w:rFonts w:ascii="Arial" w:hAnsi="Arial" w:cs="Arial"/>
          <w:sz w:val="24"/>
          <w:szCs w:val="24"/>
        </w:rPr>
      </w:pPr>
      <w:r w:rsidRPr="00A301B7">
        <w:rPr>
          <w:rFonts w:ascii="Arial" w:hAnsi="Arial" w:cs="Arial"/>
          <w:sz w:val="24"/>
          <w:szCs w:val="24"/>
        </w:rPr>
        <w:t>We will</w:t>
      </w:r>
      <w:r w:rsidR="00166579">
        <w:rPr>
          <w:rFonts w:ascii="Arial" w:hAnsi="Arial" w:cs="Arial"/>
          <w:sz w:val="24"/>
          <w:szCs w:val="24"/>
        </w:rPr>
        <w:t xml:space="preserve"> continue to send home homework and projects for each class, linked to the children’s learning in school.</w:t>
      </w:r>
    </w:p>
    <w:p w14:paraId="2453B3CF" w14:textId="6239E20F" w:rsidR="000509FF" w:rsidRPr="00A301B7" w:rsidRDefault="00CC7E06" w:rsidP="00AA288B">
      <w:pPr>
        <w:rPr>
          <w:rFonts w:ascii="Arial" w:hAnsi="Arial" w:cs="Arial"/>
          <w:b/>
          <w:bCs/>
          <w:sz w:val="24"/>
          <w:szCs w:val="24"/>
          <w:u w:val="single"/>
        </w:rPr>
      </w:pPr>
      <w:r w:rsidRPr="00A301B7">
        <w:rPr>
          <w:rFonts w:ascii="Arial" w:hAnsi="Arial" w:cs="Arial"/>
          <w:b/>
          <w:bCs/>
          <w:sz w:val="24"/>
          <w:szCs w:val="24"/>
          <w:u w:val="single"/>
        </w:rPr>
        <w:t>A quick note about what else has been happening this year</w:t>
      </w:r>
    </w:p>
    <w:p w14:paraId="5F1D15E7" w14:textId="2B126046" w:rsidR="000509FF" w:rsidRPr="00A301B7" w:rsidRDefault="00166579" w:rsidP="00AA288B">
      <w:pPr>
        <w:rPr>
          <w:rFonts w:ascii="Arial" w:hAnsi="Arial" w:cs="Arial"/>
          <w:sz w:val="24"/>
          <w:szCs w:val="24"/>
        </w:rPr>
      </w:pPr>
      <w:r>
        <w:rPr>
          <w:rFonts w:ascii="Arial" w:hAnsi="Arial" w:cs="Arial"/>
          <w:sz w:val="24"/>
          <w:szCs w:val="24"/>
        </w:rPr>
        <w:t xml:space="preserve">We are still looking forward to welcoming back parents fully to the school.  We have been able to re-introduce parent volunteers to work with children and hear them read and to help in our library, which has been </w:t>
      </w:r>
      <w:r w:rsidR="009E661B">
        <w:rPr>
          <w:rFonts w:ascii="Arial" w:hAnsi="Arial" w:cs="Arial"/>
          <w:sz w:val="24"/>
          <w:szCs w:val="24"/>
        </w:rPr>
        <w:t>re-</w:t>
      </w:r>
      <w:r w:rsidR="00586BC7">
        <w:rPr>
          <w:rFonts w:ascii="Arial" w:hAnsi="Arial" w:cs="Arial"/>
          <w:sz w:val="24"/>
          <w:szCs w:val="24"/>
        </w:rPr>
        <w:t>furbished</w:t>
      </w:r>
      <w:r w:rsidR="009E661B">
        <w:rPr>
          <w:rFonts w:ascii="Arial" w:hAnsi="Arial" w:cs="Arial"/>
          <w:sz w:val="24"/>
          <w:szCs w:val="24"/>
        </w:rPr>
        <w:t xml:space="preserve"> – thank you for all your contributions!  We are looking forward to welcoming some parents to the school to tell us all about the jobs that they do.</w:t>
      </w:r>
    </w:p>
    <w:p w14:paraId="70E426BB" w14:textId="15E58231" w:rsidR="00AC1044" w:rsidRDefault="009E661B" w:rsidP="00AA288B">
      <w:pPr>
        <w:rPr>
          <w:rFonts w:ascii="Arial" w:hAnsi="Arial" w:cs="Arial"/>
          <w:sz w:val="24"/>
          <w:szCs w:val="24"/>
        </w:rPr>
      </w:pPr>
      <w:r>
        <w:rPr>
          <w:rFonts w:ascii="Arial" w:hAnsi="Arial" w:cs="Arial"/>
          <w:sz w:val="24"/>
          <w:szCs w:val="24"/>
        </w:rPr>
        <w:t xml:space="preserve">A playground action plan was established and new resources were purchased to enhance play.  Playground buddies are established and </w:t>
      </w:r>
      <w:r w:rsidR="00F335C2">
        <w:rPr>
          <w:rFonts w:ascii="Arial" w:hAnsi="Arial" w:cs="Arial"/>
          <w:sz w:val="24"/>
          <w:szCs w:val="24"/>
        </w:rPr>
        <w:t>lunch-time clubs contribute to more enjoyable playtimes.  We continue to employ sports coaches to run ‘Active lunchtimes’ and the girls in Badgers and Squirrels have been enjoying Girls Active Sports sessions.</w:t>
      </w:r>
    </w:p>
    <w:p w14:paraId="20C06101" w14:textId="0F4D3A04" w:rsidR="00AF0654" w:rsidRPr="00A301B7" w:rsidRDefault="00AF0654" w:rsidP="00AA288B">
      <w:pPr>
        <w:rPr>
          <w:rFonts w:ascii="Arial" w:hAnsi="Arial" w:cs="Arial"/>
          <w:sz w:val="24"/>
          <w:szCs w:val="24"/>
        </w:rPr>
      </w:pPr>
      <w:r>
        <w:rPr>
          <w:rFonts w:ascii="Arial" w:hAnsi="Arial" w:cs="Arial"/>
          <w:sz w:val="24"/>
          <w:szCs w:val="24"/>
        </w:rPr>
        <w:t>The children have been enjoying additional sports afternoons each term, run by our sports coaches and based on themes such as healthy eating and alternative sports.  We will be continuing to run these enrichment afternoons.</w:t>
      </w:r>
      <w:r w:rsidR="00991189">
        <w:rPr>
          <w:rFonts w:ascii="Arial" w:hAnsi="Arial" w:cs="Arial"/>
          <w:sz w:val="24"/>
          <w:szCs w:val="24"/>
        </w:rPr>
        <w:t xml:space="preserve">  Badgers class have also been enjoying cluster sports, </w:t>
      </w:r>
      <w:proofErr w:type="spellStart"/>
      <w:r w:rsidR="00991189">
        <w:rPr>
          <w:rFonts w:ascii="Arial" w:hAnsi="Arial" w:cs="Arial"/>
          <w:sz w:val="24"/>
          <w:szCs w:val="24"/>
        </w:rPr>
        <w:t>bikeability</w:t>
      </w:r>
      <w:proofErr w:type="spellEnd"/>
      <w:r w:rsidR="00991189">
        <w:rPr>
          <w:rFonts w:ascii="Arial" w:hAnsi="Arial" w:cs="Arial"/>
          <w:sz w:val="24"/>
          <w:szCs w:val="24"/>
        </w:rPr>
        <w:t xml:space="preserve"> and young leaders training.  All classes enjoyed additional dance sessions.</w:t>
      </w:r>
    </w:p>
    <w:p w14:paraId="19834D34" w14:textId="49530FF4" w:rsidR="009F0DA6" w:rsidRDefault="009F0DA6" w:rsidP="00AA288B">
      <w:pPr>
        <w:rPr>
          <w:rFonts w:ascii="Arial" w:hAnsi="Arial" w:cs="Arial"/>
          <w:sz w:val="24"/>
          <w:szCs w:val="24"/>
        </w:rPr>
      </w:pPr>
      <w:r w:rsidRPr="00A301B7">
        <w:rPr>
          <w:rFonts w:ascii="Arial" w:hAnsi="Arial" w:cs="Arial"/>
          <w:sz w:val="24"/>
          <w:szCs w:val="24"/>
        </w:rPr>
        <w:t xml:space="preserve">We </w:t>
      </w:r>
      <w:r w:rsidR="00F335C2">
        <w:rPr>
          <w:rFonts w:ascii="Arial" w:hAnsi="Arial" w:cs="Arial"/>
          <w:sz w:val="24"/>
          <w:szCs w:val="24"/>
        </w:rPr>
        <w:t xml:space="preserve">have introduced a new maths scheme in Squirrels class and have purchased new reading books, maths resources and </w:t>
      </w:r>
      <w:r w:rsidR="00F0789E">
        <w:rPr>
          <w:rFonts w:ascii="Arial" w:hAnsi="Arial" w:cs="Arial"/>
          <w:sz w:val="24"/>
          <w:szCs w:val="24"/>
        </w:rPr>
        <w:t>computer software to enhance learning.</w:t>
      </w:r>
    </w:p>
    <w:p w14:paraId="1297D5FD" w14:textId="1BA6AE38" w:rsidR="00F0789E" w:rsidRDefault="00F0789E" w:rsidP="00AA288B">
      <w:pPr>
        <w:rPr>
          <w:rFonts w:ascii="Arial" w:hAnsi="Arial" w:cs="Arial"/>
          <w:sz w:val="24"/>
          <w:szCs w:val="24"/>
        </w:rPr>
      </w:pPr>
      <w:r>
        <w:rPr>
          <w:rFonts w:ascii="Arial" w:hAnsi="Arial" w:cs="Arial"/>
          <w:sz w:val="24"/>
          <w:szCs w:val="24"/>
        </w:rPr>
        <w:lastRenderedPageBreak/>
        <w:t>Class Dojo continues to be a very popular and useful way for teachers to communicate with parents and show photos and work.</w:t>
      </w:r>
    </w:p>
    <w:p w14:paraId="15448C29" w14:textId="21FA9A43" w:rsidR="000E13B6" w:rsidRDefault="00F0789E" w:rsidP="00AA288B">
      <w:pPr>
        <w:rPr>
          <w:rFonts w:ascii="Arial" w:hAnsi="Arial" w:cs="Arial"/>
          <w:sz w:val="24"/>
          <w:szCs w:val="24"/>
        </w:rPr>
      </w:pPr>
      <w:r>
        <w:rPr>
          <w:rFonts w:ascii="Arial" w:hAnsi="Arial" w:cs="Arial"/>
          <w:sz w:val="24"/>
          <w:szCs w:val="24"/>
        </w:rPr>
        <w:t xml:space="preserve">Last year we purchased a computer software package that enables us to manage all our data online and this is now well established in it’s </w:t>
      </w:r>
      <w:proofErr w:type="gramStart"/>
      <w:r>
        <w:rPr>
          <w:rFonts w:ascii="Arial" w:hAnsi="Arial" w:cs="Arial"/>
          <w:sz w:val="24"/>
          <w:szCs w:val="24"/>
        </w:rPr>
        <w:t xml:space="preserve">use </w:t>
      </w:r>
      <w:r w:rsidR="009C5A3D">
        <w:rPr>
          <w:rFonts w:ascii="Arial" w:hAnsi="Arial" w:cs="Arial"/>
          <w:sz w:val="24"/>
          <w:szCs w:val="24"/>
        </w:rPr>
        <w:t xml:space="preserve"> and</w:t>
      </w:r>
      <w:proofErr w:type="gramEnd"/>
      <w:r w:rsidR="009C5A3D">
        <w:rPr>
          <w:rFonts w:ascii="Arial" w:hAnsi="Arial" w:cs="Arial"/>
          <w:sz w:val="24"/>
          <w:szCs w:val="24"/>
        </w:rPr>
        <w:t xml:space="preserve"> enables myself and all teachers to closely record and monitor pupil progress at the ‘click of a button’ (or two!!).</w:t>
      </w:r>
    </w:p>
    <w:p w14:paraId="25FCD222" w14:textId="05B54F24" w:rsidR="009C5A3D" w:rsidRDefault="009C5A3D" w:rsidP="00AA288B">
      <w:pPr>
        <w:rPr>
          <w:rFonts w:ascii="Arial" w:hAnsi="Arial" w:cs="Arial"/>
          <w:sz w:val="24"/>
          <w:szCs w:val="24"/>
        </w:rPr>
      </w:pPr>
      <w:r>
        <w:rPr>
          <w:rFonts w:ascii="Arial" w:hAnsi="Arial" w:cs="Arial"/>
          <w:sz w:val="24"/>
          <w:szCs w:val="24"/>
        </w:rPr>
        <w:t>We have held parent information sessions for English and we hope to hold them for maths later in the year.  We found the Parent Forum meeting enjoyable and useful and will be holding another one this term.</w:t>
      </w:r>
    </w:p>
    <w:p w14:paraId="17A9B933" w14:textId="2B4DC058" w:rsidR="00AF0654" w:rsidRDefault="00AF0654" w:rsidP="00AA288B">
      <w:pPr>
        <w:rPr>
          <w:rFonts w:ascii="Arial" w:hAnsi="Arial" w:cs="Arial"/>
          <w:sz w:val="24"/>
          <w:szCs w:val="24"/>
        </w:rPr>
      </w:pPr>
      <w:r>
        <w:rPr>
          <w:rFonts w:ascii="Arial" w:hAnsi="Arial" w:cs="Arial"/>
          <w:sz w:val="24"/>
          <w:szCs w:val="24"/>
        </w:rPr>
        <w:t xml:space="preserve">Staff have been taking many training opportunities and also we have been holding in-house training sessions where we share </w:t>
      </w:r>
      <w:r w:rsidR="00756A7C">
        <w:rPr>
          <w:rFonts w:ascii="Arial" w:hAnsi="Arial" w:cs="Arial"/>
          <w:sz w:val="24"/>
          <w:szCs w:val="24"/>
        </w:rPr>
        <w:t xml:space="preserve">our </w:t>
      </w:r>
      <w:r>
        <w:rPr>
          <w:rFonts w:ascii="Arial" w:hAnsi="Arial" w:cs="Arial"/>
          <w:sz w:val="24"/>
          <w:szCs w:val="24"/>
        </w:rPr>
        <w:t>skills and knowledge</w:t>
      </w:r>
      <w:r w:rsidR="00756A7C">
        <w:rPr>
          <w:rFonts w:ascii="Arial" w:hAnsi="Arial" w:cs="Arial"/>
          <w:sz w:val="24"/>
          <w:szCs w:val="24"/>
        </w:rPr>
        <w:t xml:space="preserve"> with each other.</w:t>
      </w:r>
      <w:r>
        <w:rPr>
          <w:rFonts w:ascii="Arial" w:hAnsi="Arial" w:cs="Arial"/>
          <w:sz w:val="24"/>
          <w:szCs w:val="24"/>
        </w:rPr>
        <w:t xml:space="preserve">  Every staff member is trained in first aid, with some staff members having additional training in this area and all staff carry out safe-guarding training each year.</w:t>
      </w:r>
    </w:p>
    <w:p w14:paraId="60D8BD98" w14:textId="5B451F8E" w:rsidR="00756A7C" w:rsidRDefault="00756A7C" w:rsidP="00AA288B">
      <w:pPr>
        <w:rPr>
          <w:rFonts w:ascii="Arial" w:hAnsi="Arial" w:cs="Arial"/>
          <w:sz w:val="24"/>
          <w:szCs w:val="24"/>
        </w:rPr>
      </w:pPr>
      <w:r>
        <w:rPr>
          <w:rFonts w:ascii="Arial" w:hAnsi="Arial" w:cs="Arial"/>
          <w:sz w:val="24"/>
          <w:szCs w:val="24"/>
        </w:rPr>
        <w:t>Mrs Grant and Mrs Bartlett have undertaken specialist training in speech and language development (ELKAN).  Their learning has been cascaded throughout the school and we are now officially classed as a ‘Communication Champion school’.</w:t>
      </w:r>
    </w:p>
    <w:p w14:paraId="2B14AF08" w14:textId="3B3F30E0" w:rsidR="00AF0654" w:rsidRDefault="009C5A3D" w:rsidP="00AA288B">
      <w:pPr>
        <w:rPr>
          <w:rFonts w:ascii="Arial" w:hAnsi="Arial" w:cs="Arial"/>
          <w:sz w:val="24"/>
          <w:szCs w:val="24"/>
        </w:rPr>
      </w:pPr>
      <w:r>
        <w:rPr>
          <w:rFonts w:ascii="Arial" w:hAnsi="Arial" w:cs="Arial"/>
          <w:sz w:val="24"/>
          <w:szCs w:val="24"/>
        </w:rPr>
        <w:t xml:space="preserve">The school council and Eco council have been holding meetings this year and organising </w:t>
      </w:r>
      <w:r w:rsidR="00586BC7">
        <w:rPr>
          <w:rFonts w:ascii="Arial" w:hAnsi="Arial" w:cs="Arial"/>
          <w:sz w:val="24"/>
          <w:szCs w:val="24"/>
        </w:rPr>
        <w:t xml:space="preserve">events and </w:t>
      </w:r>
      <w:r>
        <w:rPr>
          <w:rFonts w:ascii="Arial" w:hAnsi="Arial" w:cs="Arial"/>
          <w:sz w:val="24"/>
          <w:szCs w:val="24"/>
        </w:rPr>
        <w:t xml:space="preserve">fundraising </w:t>
      </w:r>
      <w:r w:rsidR="00991189">
        <w:rPr>
          <w:rFonts w:ascii="Arial" w:hAnsi="Arial" w:cs="Arial"/>
          <w:sz w:val="24"/>
          <w:szCs w:val="24"/>
        </w:rPr>
        <w:t xml:space="preserve">for the school and for charity </w:t>
      </w:r>
      <w:r w:rsidR="00D531C1">
        <w:rPr>
          <w:rFonts w:ascii="Arial" w:hAnsi="Arial" w:cs="Arial"/>
          <w:sz w:val="24"/>
          <w:szCs w:val="24"/>
        </w:rPr>
        <w:t>tt</w:t>
      </w:r>
      <w:r>
        <w:rPr>
          <w:rFonts w:ascii="Arial" w:hAnsi="Arial" w:cs="Arial"/>
          <w:sz w:val="24"/>
          <w:szCs w:val="24"/>
        </w:rPr>
        <w:t xml:space="preserve">– thanks also to the </w:t>
      </w:r>
      <w:r w:rsidR="00AF0654">
        <w:rPr>
          <w:rFonts w:ascii="Arial" w:hAnsi="Arial" w:cs="Arial"/>
          <w:sz w:val="24"/>
          <w:szCs w:val="24"/>
        </w:rPr>
        <w:t>Friends of Woburn for their event organising and fundraising.</w:t>
      </w:r>
    </w:p>
    <w:p w14:paraId="6B72E79E" w14:textId="62580C99" w:rsidR="00586BC7" w:rsidRPr="00A301B7" w:rsidRDefault="00586BC7" w:rsidP="00AA288B">
      <w:pPr>
        <w:rPr>
          <w:rFonts w:ascii="Arial" w:hAnsi="Arial" w:cs="Arial"/>
          <w:sz w:val="24"/>
          <w:szCs w:val="24"/>
        </w:rPr>
      </w:pPr>
      <w:r>
        <w:rPr>
          <w:rFonts w:ascii="Arial" w:hAnsi="Arial" w:cs="Arial"/>
          <w:sz w:val="24"/>
          <w:szCs w:val="24"/>
        </w:rPr>
        <w:t>We have welcomed an advisor from the Local Authority to look at how we teach phonics and reading, writing and history and we found both his praise and his advice for next steps forward very useful.</w:t>
      </w:r>
    </w:p>
    <w:p w14:paraId="7FD26AF0" w14:textId="5AA607DA" w:rsidR="000E13B6" w:rsidRPr="00A301B7" w:rsidRDefault="000E13B6" w:rsidP="00AA288B">
      <w:pPr>
        <w:rPr>
          <w:rFonts w:ascii="Arial" w:hAnsi="Arial" w:cs="Arial"/>
          <w:b/>
          <w:bCs/>
          <w:sz w:val="24"/>
          <w:szCs w:val="24"/>
          <w:u w:val="single"/>
        </w:rPr>
      </w:pPr>
      <w:r w:rsidRPr="00A301B7">
        <w:rPr>
          <w:rFonts w:ascii="Arial" w:hAnsi="Arial" w:cs="Arial"/>
          <w:b/>
          <w:bCs/>
          <w:sz w:val="24"/>
          <w:szCs w:val="24"/>
          <w:u w:val="single"/>
        </w:rPr>
        <w:t>Finally …</w:t>
      </w:r>
    </w:p>
    <w:p w14:paraId="2E880B8A" w14:textId="3E8B6004" w:rsidR="000E13B6" w:rsidRPr="00A301B7" w:rsidRDefault="000E13B6" w:rsidP="00AA288B">
      <w:pPr>
        <w:rPr>
          <w:rFonts w:ascii="Arial" w:hAnsi="Arial" w:cs="Arial"/>
          <w:sz w:val="24"/>
          <w:szCs w:val="24"/>
        </w:rPr>
      </w:pPr>
      <w:r w:rsidRPr="00A301B7">
        <w:rPr>
          <w:rFonts w:ascii="Arial" w:hAnsi="Arial" w:cs="Arial"/>
          <w:sz w:val="24"/>
          <w:szCs w:val="24"/>
        </w:rPr>
        <w:t>Again – THANK YOU for all that you do to support the school in achieving our vision.  We will continue to work closely with parents and carers throughout the year</w:t>
      </w:r>
    </w:p>
    <w:p w14:paraId="7496DCEB" w14:textId="0C8B8D8C" w:rsidR="000E13B6" w:rsidRPr="00A301B7" w:rsidRDefault="000E13B6" w:rsidP="000E13B6">
      <w:pPr>
        <w:rPr>
          <w:rFonts w:ascii="Arial" w:hAnsi="Arial" w:cs="Arial"/>
          <w:sz w:val="24"/>
          <w:szCs w:val="24"/>
        </w:rPr>
      </w:pPr>
      <w:r w:rsidRPr="00A301B7">
        <w:rPr>
          <w:rFonts w:ascii="Arial" w:hAnsi="Arial" w:cs="Arial"/>
          <w:sz w:val="24"/>
          <w:szCs w:val="24"/>
        </w:rPr>
        <w:t>Please do not hesitate to contact me if you have any questions based on any items included in this report.</w:t>
      </w:r>
    </w:p>
    <w:p w14:paraId="60C1EEC0" w14:textId="0AF1331D" w:rsidR="000E13B6" w:rsidRPr="00A301B7" w:rsidRDefault="000E13B6" w:rsidP="000E13B6">
      <w:pPr>
        <w:rPr>
          <w:rFonts w:ascii="Arial" w:hAnsi="Arial" w:cs="Arial"/>
          <w:sz w:val="24"/>
          <w:szCs w:val="24"/>
        </w:rPr>
      </w:pPr>
    </w:p>
    <w:p w14:paraId="6242A092" w14:textId="0424D8E6" w:rsidR="000E13B6" w:rsidRPr="00A301B7" w:rsidRDefault="000E13B6" w:rsidP="000E13B6">
      <w:pPr>
        <w:rPr>
          <w:rFonts w:ascii="Arial" w:hAnsi="Arial" w:cs="Arial"/>
          <w:sz w:val="24"/>
          <w:szCs w:val="24"/>
        </w:rPr>
      </w:pPr>
      <w:r w:rsidRPr="00A301B7">
        <w:rPr>
          <w:rFonts w:ascii="Arial" w:hAnsi="Arial" w:cs="Arial"/>
          <w:sz w:val="24"/>
          <w:szCs w:val="24"/>
        </w:rPr>
        <w:t>Best wishes</w:t>
      </w:r>
    </w:p>
    <w:p w14:paraId="14A1B098" w14:textId="1A00842C" w:rsidR="000E13B6" w:rsidRPr="00A301B7" w:rsidRDefault="000E13B6" w:rsidP="000E13B6">
      <w:pPr>
        <w:rPr>
          <w:rFonts w:ascii="Arial" w:hAnsi="Arial" w:cs="Arial"/>
          <w:sz w:val="24"/>
          <w:szCs w:val="24"/>
        </w:rPr>
      </w:pPr>
    </w:p>
    <w:p w14:paraId="20DB545E" w14:textId="7803C9C8" w:rsidR="000E13B6" w:rsidRPr="00A301B7" w:rsidRDefault="000E13B6" w:rsidP="000E13B6">
      <w:pPr>
        <w:rPr>
          <w:rFonts w:ascii="Arial" w:hAnsi="Arial" w:cs="Arial"/>
          <w:sz w:val="24"/>
          <w:szCs w:val="24"/>
        </w:rPr>
      </w:pPr>
      <w:r w:rsidRPr="00A301B7">
        <w:rPr>
          <w:rFonts w:ascii="Arial" w:hAnsi="Arial" w:cs="Arial"/>
          <w:sz w:val="24"/>
          <w:szCs w:val="24"/>
        </w:rPr>
        <w:t>Sharon Longmuir</w:t>
      </w:r>
    </w:p>
    <w:p w14:paraId="4460FB29" w14:textId="57903753" w:rsidR="000E13B6" w:rsidRPr="00A301B7" w:rsidRDefault="000E13B6" w:rsidP="000E13B6">
      <w:pPr>
        <w:rPr>
          <w:rFonts w:ascii="Arial" w:hAnsi="Arial" w:cs="Arial"/>
          <w:sz w:val="24"/>
          <w:szCs w:val="24"/>
        </w:rPr>
      </w:pPr>
    </w:p>
    <w:p w14:paraId="52A7466A" w14:textId="3760C154" w:rsidR="000E13B6" w:rsidRPr="00A301B7" w:rsidRDefault="00AF0654" w:rsidP="000E13B6">
      <w:pPr>
        <w:rPr>
          <w:rFonts w:ascii="Arial" w:hAnsi="Arial" w:cs="Arial"/>
          <w:sz w:val="24"/>
          <w:szCs w:val="24"/>
        </w:rPr>
      </w:pPr>
      <w:r>
        <w:rPr>
          <w:rFonts w:ascii="Arial" w:hAnsi="Arial" w:cs="Arial"/>
          <w:sz w:val="24"/>
          <w:szCs w:val="24"/>
        </w:rPr>
        <w:t>January 2021</w:t>
      </w:r>
    </w:p>
    <w:p w14:paraId="26A15BEC" w14:textId="658A2A00" w:rsidR="000E13B6" w:rsidRPr="00A301B7" w:rsidRDefault="000E13B6" w:rsidP="00AA288B">
      <w:pPr>
        <w:rPr>
          <w:rFonts w:ascii="Arial" w:hAnsi="Arial" w:cs="Arial"/>
          <w:b/>
          <w:bCs/>
          <w:sz w:val="24"/>
          <w:szCs w:val="24"/>
          <w:u w:val="single"/>
        </w:rPr>
      </w:pPr>
    </w:p>
    <w:sectPr w:rsidR="000E13B6" w:rsidRPr="00A301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C6504" w14:textId="77777777" w:rsidR="000A6AFF" w:rsidRDefault="000A6AFF" w:rsidP="000A6AFF">
      <w:pPr>
        <w:spacing w:after="0" w:line="240" w:lineRule="auto"/>
      </w:pPr>
      <w:r>
        <w:separator/>
      </w:r>
    </w:p>
  </w:endnote>
  <w:endnote w:type="continuationSeparator" w:id="0">
    <w:p w14:paraId="63F045E9" w14:textId="77777777" w:rsidR="000A6AFF" w:rsidRDefault="000A6AFF" w:rsidP="000A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21302"/>
      <w:docPartObj>
        <w:docPartGallery w:val="Page Numbers (Bottom of Page)"/>
        <w:docPartUnique/>
      </w:docPartObj>
    </w:sdtPr>
    <w:sdtEndPr>
      <w:rPr>
        <w:noProof/>
      </w:rPr>
    </w:sdtEndPr>
    <w:sdtContent>
      <w:p w14:paraId="62B59806" w14:textId="73FF61FC" w:rsidR="00BC65C7" w:rsidRDefault="00BC65C7">
        <w:pPr>
          <w:pStyle w:val="Footer"/>
        </w:pPr>
        <w:r>
          <w:fldChar w:fldCharType="begin"/>
        </w:r>
        <w:r>
          <w:instrText xml:space="preserve"> PAGE   \* MERGEFORMAT </w:instrText>
        </w:r>
        <w:r>
          <w:fldChar w:fldCharType="separate"/>
        </w:r>
        <w:r w:rsidR="004A18E6">
          <w:rPr>
            <w:noProof/>
          </w:rPr>
          <w:t>8</w:t>
        </w:r>
        <w:r>
          <w:rPr>
            <w:noProof/>
          </w:rPr>
          <w:fldChar w:fldCharType="end"/>
        </w:r>
      </w:p>
    </w:sdtContent>
  </w:sdt>
  <w:p w14:paraId="5A69D968" w14:textId="77777777" w:rsidR="00BC65C7" w:rsidRDefault="00BC6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12303" w14:textId="77777777" w:rsidR="000A6AFF" w:rsidRDefault="000A6AFF" w:rsidP="000A6AFF">
      <w:pPr>
        <w:spacing w:after="0" w:line="240" w:lineRule="auto"/>
      </w:pPr>
      <w:r>
        <w:separator/>
      </w:r>
    </w:p>
  </w:footnote>
  <w:footnote w:type="continuationSeparator" w:id="0">
    <w:p w14:paraId="153C8DF2" w14:textId="77777777" w:rsidR="000A6AFF" w:rsidRDefault="000A6AFF" w:rsidP="000A6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15484"/>
    <w:multiLevelType w:val="hybridMultilevel"/>
    <w:tmpl w:val="0FAE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6542B"/>
    <w:multiLevelType w:val="hybridMultilevel"/>
    <w:tmpl w:val="82C4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A44B8"/>
    <w:multiLevelType w:val="hybridMultilevel"/>
    <w:tmpl w:val="11766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3FB399F"/>
    <w:multiLevelType w:val="hybridMultilevel"/>
    <w:tmpl w:val="9284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77"/>
    <w:rsid w:val="00037203"/>
    <w:rsid w:val="00043E51"/>
    <w:rsid w:val="000509FF"/>
    <w:rsid w:val="000A6AFF"/>
    <w:rsid w:val="000E13B6"/>
    <w:rsid w:val="00166579"/>
    <w:rsid w:val="001E385D"/>
    <w:rsid w:val="00231D77"/>
    <w:rsid w:val="00234A54"/>
    <w:rsid w:val="002C0C0F"/>
    <w:rsid w:val="002C616B"/>
    <w:rsid w:val="002D4D20"/>
    <w:rsid w:val="002F58DA"/>
    <w:rsid w:val="003228E3"/>
    <w:rsid w:val="00322C3C"/>
    <w:rsid w:val="00457C3B"/>
    <w:rsid w:val="004A18E6"/>
    <w:rsid w:val="004A2BBD"/>
    <w:rsid w:val="004D0482"/>
    <w:rsid w:val="005054DF"/>
    <w:rsid w:val="0053597D"/>
    <w:rsid w:val="00586BC7"/>
    <w:rsid w:val="00590512"/>
    <w:rsid w:val="005C3615"/>
    <w:rsid w:val="005E07F3"/>
    <w:rsid w:val="005F5C8E"/>
    <w:rsid w:val="00636795"/>
    <w:rsid w:val="00662183"/>
    <w:rsid w:val="006C1D44"/>
    <w:rsid w:val="006E0ACA"/>
    <w:rsid w:val="00704F22"/>
    <w:rsid w:val="0070746B"/>
    <w:rsid w:val="00756A7C"/>
    <w:rsid w:val="0077666F"/>
    <w:rsid w:val="007823D5"/>
    <w:rsid w:val="00814DAF"/>
    <w:rsid w:val="00834915"/>
    <w:rsid w:val="008376EA"/>
    <w:rsid w:val="008801D1"/>
    <w:rsid w:val="0094170F"/>
    <w:rsid w:val="00991189"/>
    <w:rsid w:val="009A49D7"/>
    <w:rsid w:val="009C5A3D"/>
    <w:rsid w:val="009D7925"/>
    <w:rsid w:val="009E661B"/>
    <w:rsid w:val="009F0DA6"/>
    <w:rsid w:val="00A20D86"/>
    <w:rsid w:val="00A27AB4"/>
    <w:rsid w:val="00A301B7"/>
    <w:rsid w:val="00A42FC5"/>
    <w:rsid w:val="00A57DB2"/>
    <w:rsid w:val="00A67725"/>
    <w:rsid w:val="00A701FE"/>
    <w:rsid w:val="00A811F4"/>
    <w:rsid w:val="00A91A6D"/>
    <w:rsid w:val="00AA288B"/>
    <w:rsid w:val="00AC1044"/>
    <w:rsid w:val="00AC2F62"/>
    <w:rsid w:val="00AF0499"/>
    <w:rsid w:val="00AF0654"/>
    <w:rsid w:val="00B11E81"/>
    <w:rsid w:val="00B2122B"/>
    <w:rsid w:val="00B35ADE"/>
    <w:rsid w:val="00B565AF"/>
    <w:rsid w:val="00B83F61"/>
    <w:rsid w:val="00B91BCF"/>
    <w:rsid w:val="00BC65C7"/>
    <w:rsid w:val="00C72627"/>
    <w:rsid w:val="00C949D3"/>
    <w:rsid w:val="00C9571C"/>
    <w:rsid w:val="00CB6A34"/>
    <w:rsid w:val="00CC6B33"/>
    <w:rsid w:val="00CC7E06"/>
    <w:rsid w:val="00D4444D"/>
    <w:rsid w:val="00D531C1"/>
    <w:rsid w:val="00DA07B5"/>
    <w:rsid w:val="00DD51D6"/>
    <w:rsid w:val="00E04841"/>
    <w:rsid w:val="00E105E1"/>
    <w:rsid w:val="00E3120A"/>
    <w:rsid w:val="00E432B6"/>
    <w:rsid w:val="00E57407"/>
    <w:rsid w:val="00E625D1"/>
    <w:rsid w:val="00E736AC"/>
    <w:rsid w:val="00EA7D61"/>
    <w:rsid w:val="00EC1BF1"/>
    <w:rsid w:val="00F0789E"/>
    <w:rsid w:val="00F27A61"/>
    <w:rsid w:val="00F335C2"/>
    <w:rsid w:val="00F94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738"/>
  <w15:docId w15:val="{58E97CF1-3774-486F-A268-E155D3AE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88B"/>
    <w:pPr>
      <w:ind w:left="720"/>
      <w:contextualSpacing/>
    </w:pPr>
  </w:style>
  <w:style w:type="table" w:styleId="TableGrid">
    <w:name w:val="Table Grid"/>
    <w:basedOn w:val="TableNormal"/>
    <w:uiPriority w:val="39"/>
    <w:rsid w:val="00AA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AFF"/>
    <w:rPr>
      <w:rFonts w:ascii="Tahoma" w:hAnsi="Tahoma" w:cs="Tahoma"/>
      <w:sz w:val="16"/>
      <w:szCs w:val="16"/>
    </w:rPr>
  </w:style>
  <w:style w:type="paragraph" w:styleId="Header">
    <w:name w:val="header"/>
    <w:basedOn w:val="Normal"/>
    <w:link w:val="HeaderChar"/>
    <w:uiPriority w:val="99"/>
    <w:unhideWhenUsed/>
    <w:rsid w:val="000A6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AFF"/>
  </w:style>
  <w:style w:type="paragraph" w:styleId="Footer">
    <w:name w:val="footer"/>
    <w:basedOn w:val="Normal"/>
    <w:link w:val="FooterChar"/>
    <w:uiPriority w:val="99"/>
    <w:unhideWhenUsed/>
    <w:rsid w:val="000A6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longmuir</dc:creator>
  <cp:keywords/>
  <dc:description/>
  <cp:lastModifiedBy>Sharon Longmuir</cp:lastModifiedBy>
  <cp:revision>3</cp:revision>
  <cp:lastPrinted>2022-01-15T14:38:00Z</cp:lastPrinted>
  <dcterms:created xsi:type="dcterms:W3CDTF">2022-01-15T14:46:00Z</dcterms:created>
  <dcterms:modified xsi:type="dcterms:W3CDTF">2022-01-17T11:35:00Z</dcterms:modified>
</cp:coreProperties>
</file>